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0835" w:rsidRPr="000E5812" w:rsidRDefault="00E71A53" w:rsidP="000E5812">
      <w:pPr>
        <w:jc w:val="center"/>
        <w:rPr>
          <w:rFonts w:ascii="黑体" w:eastAsia="黑体" w:hAnsi="黑体"/>
          <w:sz w:val="28"/>
        </w:rPr>
      </w:pPr>
      <w:r w:rsidRPr="000E5812">
        <w:rPr>
          <w:rFonts w:ascii="黑体" w:eastAsia="黑体" w:hAnsi="黑体" w:hint="eastAsia"/>
          <w:sz w:val="28"/>
        </w:rPr>
        <w:t>《</w:t>
      </w:r>
      <w:r w:rsidR="00176803">
        <w:rPr>
          <w:rFonts w:ascii="黑体" w:eastAsia="黑体" w:hAnsi="黑体" w:hint="eastAsia"/>
          <w:sz w:val="28"/>
        </w:rPr>
        <w:t>发展</w:t>
      </w:r>
      <w:r w:rsidR="00B42642">
        <w:rPr>
          <w:rFonts w:ascii="黑体" w:eastAsia="黑体" w:hAnsi="黑体" w:hint="eastAsia"/>
          <w:sz w:val="28"/>
        </w:rPr>
        <w:t>认知神经科学</w:t>
      </w:r>
      <w:r w:rsidRPr="000E5812">
        <w:rPr>
          <w:rFonts w:ascii="黑体" w:eastAsia="黑体" w:hAnsi="黑体" w:hint="eastAsia"/>
          <w:sz w:val="28"/>
        </w:rPr>
        <w:t>》课程教学大纲</w:t>
      </w:r>
    </w:p>
    <w:p w:rsidR="000E5812" w:rsidRDefault="000E5812"/>
    <w:tbl>
      <w:tblPr>
        <w:tblStyle w:val="a3"/>
        <w:tblW w:w="0" w:type="auto"/>
        <w:tblLook w:val="04A0"/>
      </w:tblPr>
      <w:tblGrid>
        <w:gridCol w:w="1101"/>
        <w:gridCol w:w="2409"/>
        <w:gridCol w:w="1843"/>
        <w:gridCol w:w="3169"/>
      </w:tblGrid>
      <w:tr w:rsidR="000E5812" w:rsidTr="00B42642">
        <w:tc>
          <w:tcPr>
            <w:tcW w:w="1101" w:type="dxa"/>
            <w:vAlign w:val="center"/>
          </w:tcPr>
          <w:p w:rsidR="000E5812" w:rsidRPr="00DF6DBC" w:rsidRDefault="000E5812" w:rsidP="000E5812">
            <w:pPr>
              <w:jc w:val="center"/>
              <w:rPr>
                <w:rFonts w:ascii="楷体" w:eastAsia="楷体" w:hAnsi="楷体"/>
              </w:rPr>
            </w:pPr>
            <w:r w:rsidRPr="00DF6DBC">
              <w:rPr>
                <w:rFonts w:ascii="楷体" w:eastAsia="楷体" w:hAnsi="楷体" w:hint="eastAsia"/>
              </w:rPr>
              <w:t>英文名称</w:t>
            </w:r>
          </w:p>
        </w:tc>
        <w:tc>
          <w:tcPr>
            <w:tcW w:w="2409" w:type="dxa"/>
          </w:tcPr>
          <w:p w:rsidR="000E5812" w:rsidRDefault="00B42642" w:rsidP="000E5812">
            <w:r>
              <w:t xml:space="preserve">Developmental Cognitive </w:t>
            </w:r>
            <w:r w:rsidRPr="00B42642">
              <w:t xml:space="preserve">Neuroscience  </w:t>
            </w:r>
          </w:p>
        </w:tc>
        <w:tc>
          <w:tcPr>
            <w:tcW w:w="1843" w:type="dxa"/>
            <w:vAlign w:val="center"/>
          </w:tcPr>
          <w:p w:rsidR="000E5812" w:rsidRPr="00DF6DBC" w:rsidRDefault="000E5812" w:rsidP="000E5812">
            <w:pPr>
              <w:jc w:val="center"/>
              <w:rPr>
                <w:rFonts w:ascii="楷体" w:eastAsia="楷体" w:hAnsi="楷体"/>
              </w:rPr>
            </w:pPr>
            <w:r w:rsidRPr="00DF6DBC">
              <w:rPr>
                <w:rFonts w:ascii="楷体" w:eastAsia="楷体" w:hAnsi="楷体" w:hint="eastAsia"/>
              </w:rPr>
              <w:t>课程</w:t>
            </w:r>
            <w:r w:rsidR="007748BB">
              <w:rPr>
                <w:rFonts w:ascii="楷体" w:eastAsia="楷体" w:hAnsi="楷体" w:hint="eastAsia"/>
              </w:rPr>
              <w:t>代码</w:t>
            </w:r>
          </w:p>
        </w:tc>
        <w:tc>
          <w:tcPr>
            <w:tcW w:w="3169" w:type="dxa"/>
          </w:tcPr>
          <w:p w:rsidR="000E5812" w:rsidRDefault="00B42642" w:rsidP="00176803">
            <w:pPr>
              <w:spacing w:beforeLines="50"/>
            </w:pPr>
            <w:r>
              <w:rPr>
                <w:rFonts w:hint="eastAsia"/>
              </w:rPr>
              <w:t>APSY203</w:t>
            </w:r>
            <w:r w:rsidR="00176803">
              <w:rPr>
                <w:rFonts w:hint="eastAsia"/>
              </w:rPr>
              <w:t>9</w:t>
            </w:r>
          </w:p>
        </w:tc>
      </w:tr>
      <w:tr w:rsidR="000E5812" w:rsidTr="00B42642">
        <w:tc>
          <w:tcPr>
            <w:tcW w:w="1101" w:type="dxa"/>
            <w:vAlign w:val="center"/>
          </w:tcPr>
          <w:p w:rsidR="000E5812" w:rsidRPr="00DF6DBC" w:rsidRDefault="000E5812" w:rsidP="000E5812">
            <w:pPr>
              <w:jc w:val="center"/>
              <w:rPr>
                <w:rFonts w:ascii="楷体" w:eastAsia="楷体" w:hAnsi="楷体"/>
              </w:rPr>
            </w:pPr>
            <w:r w:rsidRPr="00DF6DBC">
              <w:rPr>
                <w:rFonts w:ascii="楷体" w:eastAsia="楷体" w:hAnsi="楷体" w:hint="eastAsia"/>
              </w:rPr>
              <w:t>课程</w:t>
            </w:r>
            <w:r w:rsidR="007748BB">
              <w:rPr>
                <w:rFonts w:ascii="楷体" w:eastAsia="楷体" w:hAnsi="楷体" w:hint="eastAsia"/>
              </w:rPr>
              <w:t>性质</w:t>
            </w:r>
          </w:p>
        </w:tc>
        <w:tc>
          <w:tcPr>
            <w:tcW w:w="2409" w:type="dxa"/>
          </w:tcPr>
          <w:p w:rsidR="000E5812" w:rsidRDefault="00B42642" w:rsidP="00176803">
            <w:pPr>
              <w:spacing w:beforeLines="50"/>
            </w:pPr>
            <w:r>
              <w:rPr>
                <w:rFonts w:hint="eastAsia"/>
              </w:rPr>
              <w:t>专业</w:t>
            </w:r>
            <w:r w:rsidR="000E5812">
              <w:rPr>
                <w:rFonts w:hint="eastAsia"/>
              </w:rPr>
              <w:t>必修课</w:t>
            </w:r>
          </w:p>
        </w:tc>
        <w:tc>
          <w:tcPr>
            <w:tcW w:w="1843" w:type="dxa"/>
            <w:vAlign w:val="center"/>
          </w:tcPr>
          <w:p w:rsidR="000E5812" w:rsidRPr="00DF6DBC" w:rsidRDefault="000E5812" w:rsidP="000E5812">
            <w:pPr>
              <w:jc w:val="center"/>
              <w:rPr>
                <w:rFonts w:ascii="楷体" w:eastAsia="楷体" w:hAnsi="楷体"/>
              </w:rPr>
            </w:pPr>
            <w:r w:rsidRPr="00DF6DBC">
              <w:rPr>
                <w:rFonts w:ascii="楷体" w:eastAsia="楷体" w:hAnsi="楷体" w:hint="eastAsia"/>
              </w:rPr>
              <w:t>授课对象</w:t>
            </w:r>
          </w:p>
        </w:tc>
        <w:tc>
          <w:tcPr>
            <w:tcW w:w="3169" w:type="dxa"/>
          </w:tcPr>
          <w:p w:rsidR="000E5812" w:rsidRDefault="000E5812" w:rsidP="00176803">
            <w:pPr>
              <w:spacing w:beforeLines="50"/>
            </w:pPr>
            <w:r>
              <w:rPr>
                <w:rFonts w:hint="eastAsia"/>
              </w:rPr>
              <w:t>应用心理学</w:t>
            </w:r>
          </w:p>
        </w:tc>
      </w:tr>
      <w:tr w:rsidR="000E5812" w:rsidTr="00B42642">
        <w:tc>
          <w:tcPr>
            <w:tcW w:w="1101" w:type="dxa"/>
            <w:vAlign w:val="center"/>
          </w:tcPr>
          <w:p w:rsidR="000E5812" w:rsidRPr="00DF6DBC" w:rsidRDefault="000E5812" w:rsidP="000E5812">
            <w:pPr>
              <w:jc w:val="center"/>
              <w:rPr>
                <w:rFonts w:ascii="楷体" w:eastAsia="楷体" w:hAnsi="楷体"/>
              </w:rPr>
            </w:pPr>
            <w:r w:rsidRPr="00DF6DBC">
              <w:rPr>
                <w:rFonts w:ascii="楷体" w:eastAsia="楷体" w:hAnsi="楷体" w:hint="eastAsia"/>
              </w:rPr>
              <w:t>学   分</w:t>
            </w:r>
          </w:p>
        </w:tc>
        <w:tc>
          <w:tcPr>
            <w:tcW w:w="2409" w:type="dxa"/>
          </w:tcPr>
          <w:p w:rsidR="000E5812" w:rsidRDefault="00176803">
            <w:r>
              <w:rPr>
                <w:rFonts w:hint="eastAsia"/>
              </w:rPr>
              <w:t>3</w:t>
            </w:r>
          </w:p>
        </w:tc>
        <w:tc>
          <w:tcPr>
            <w:tcW w:w="1843" w:type="dxa"/>
            <w:vAlign w:val="center"/>
          </w:tcPr>
          <w:p w:rsidR="000E5812" w:rsidRPr="00DF6DBC" w:rsidRDefault="000E5812" w:rsidP="000E5812">
            <w:pPr>
              <w:jc w:val="center"/>
              <w:rPr>
                <w:rFonts w:ascii="楷体" w:eastAsia="楷体" w:hAnsi="楷体"/>
              </w:rPr>
            </w:pPr>
            <w:r w:rsidRPr="00DF6DBC">
              <w:rPr>
                <w:rFonts w:ascii="楷体" w:eastAsia="楷体" w:hAnsi="楷体" w:hint="eastAsia"/>
              </w:rPr>
              <w:t>学   时</w:t>
            </w:r>
          </w:p>
        </w:tc>
        <w:tc>
          <w:tcPr>
            <w:tcW w:w="3169" w:type="dxa"/>
          </w:tcPr>
          <w:p w:rsidR="000E5812" w:rsidRDefault="00176803">
            <w:r>
              <w:rPr>
                <w:rFonts w:hint="eastAsia"/>
              </w:rPr>
              <w:t>54</w:t>
            </w:r>
          </w:p>
        </w:tc>
      </w:tr>
      <w:tr w:rsidR="000E5812" w:rsidTr="00B42642">
        <w:tc>
          <w:tcPr>
            <w:tcW w:w="1101" w:type="dxa"/>
            <w:vAlign w:val="center"/>
          </w:tcPr>
          <w:p w:rsidR="000E5812" w:rsidRPr="00DF6DBC" w:rsidRDefault="000E5812" w:rsidP="000E5812">
            <w:pPr>
              <w:jc w:val="center"/>
              <w:rPr>
                <w:rFonts w:ascii="楷体" w:eastAsia="楷体" w:hAnsi="楷体"/>
              </w:rPr>
            </w:pPr>
            <w:r w:rsidRPr="00DF6DBC">
              <w:rPr>
                <w:rFonts w:ascii="楷体" w:eastAsia="楷体" w:hAnsi="楷体" w:hint="eastAsia"/>
              </w:rPr>
              <w:t>主讲教师</w:t>
            </w:r>
          </w:p>
        </w:tc>
        <w:tc>
          <w:tcPr>
            <w:tcW w:w="2409" w:type="dxa"/>
          </w:tcPr>
          <w:p w:rsidR="000E5812" w:rsidRDefault="00B42642">
            <w:r>
              <w:t>廖渝</w:t>
            </w:r>
            <w:r w:rsidR="00EB3440">
              <w:rPr>
                <w:rFonts w:hint="eastAsia"/>
              </w:rPr>
              <w:t>、冯文锋</w:t>
            </w:r>
          </w:p>
        </w:tc>
        <w:tc>
          <w:tcPr>
            <w:tcW w:w="1843" w:type="dxa"/>
            <w:vAlign w:val="center"/>
          </w:tcPr>
          <w:p w:rsidR="000E5812" w:rsidRPr="00DF6DBC" w:rsidRDefault="00742133" w:rsidP="000E5812">
            <w:pPr>
              <w:jc w:val="center"/>
              <w:rPr>
                <w:rFonts w:ascii="楷体" w:eastAsia="楷体" w:hAnsi="楷体"/>
              </w:rPr>
            </w:pPr>
            <w:r w:rsidRPr="00DF6DBC">
              <w:rPr>
                <w:rFonts w:ascii="楷体" w:eastAsia="楷体" w:hAnsi="楷体" w:hint="eastAsia"/>
              </w:rPr>
              <w:t>编写日期</w:t>
            </w:r>
          </w:p>
        </w:tc>
        <w:tc>
          <w:tcPr>
            <w:tcW w:w="3169" w:type="dxa"/>
          </w:tcPr>
          <w:p w:rsidR="000E5812" w:rsidRDefault="00B42642" w:rsidP="000E5812">
            <w:r>
              <w:rPr>
                <w:rFonts w:hint="eastAsia"/>
              </w:rPr>
              <w:t>2017</w:t>
            </w:r>
            <w:r w:rsidR="00742133">
              <w:rPr>
                <w:rFonts w:hint="eastAsia"/>
              </w:rPr>
              <w:t>年</w:t>
            </w:r>
            <w:r>
              <w:rPr>
                <w:rFonts w:hint="eastAsia"/>
              </w:rPr>
              <w:t>9</w:t>
            </w:r>
            <w:r w:rsidR="00742133">
              <w:rPr>
                <w:rFonts w:hint="eastAsia"/>
              </w:rPr>
              <w:t>月</w:t>
            </w:r>
            <w:r>
              <w:rPr>
                <w:rFonts w:hint="eastAsia"/>
              </w:rPr>
              <w:t>8</w:t>
            </w:r>
            <w:r w:rsidR="00742133">
              <w:rPr>
                <w:rFonts w:hint="eastAsia"/>
              </w:rPr>
              <w:t>日</w:t>
            </w:r>
          </w:p>
        </w:tc>
      </w:tr>
    </w:tbl>
    <w:p w:rsidR="000E5812" w:rsidRDefault="000E5812"/>
    <w:p w:rsidR="00917501" w:rsidRPr="00923A51" w:rsidRDefault="00917501" w:rsidP="00176803">
      <w:pPr>
        <w:pStyle w:val="a4"/>
        <w:numPr>
          <w:ilvl w:val="0"/>
          <w:numId w:val="1"/>
        </w:numPr>
        <w:spacing w:beforeLines="50" w:afterLines="50"/>
        <w:ind w:firstLineChars="0"/>
        <w:rPr>
          <w:rFonts w:ascii="黑体" w:eastAsia="黑体" w:hAnsi="黑体"/>
        </w:rPr>
      </w:pPr>
      <w:r w:rsidRPr="00923A51">
        <w:rPr>
          <w:rFonts w:ascii="黑体" w:eastAsia="黑体" w:hAnsi="黑体" w:hint="eastAsia"/>
        </w:rPr>
        <w:t>课程简介</w:t>
      </w:r>
      <w:bookmarkStart w:id="0" w:name="_GoBack"/>
      <w:bookmarkEnd w:id="0"/>
    </w:p>
    <w:p w:rsidR="00917501" w:rsidRPr="00B42642" w:rsidRDefault="00B42642" w:rsidP="00917501">
      <w:pPr>
        <w:rPr>
          <w:rFonts w:ascii="Times New Roman" w:hAnsi="Times New Roman" w:cs="Times New Roman"/>
        </w:rPr>
      </w:pPr>
      <w:r w:rsidRPr="00B42642">
        <w:rPr>
          <w:rFonts w:ascii="Times New Roman" w:hAnsi="Times New Roman" w:cs="Times New Roman"/>
        </w:rPr>
        <w:t>The field of developmental cognitive neuroscience is an interdisciplinary area. It focuses on exploring how human brain allows for acquiring complex cognitive and social skills. This course will give you a broad overview of current research and methods in this field.</w:t>
      </w:r>
    </w:p>
    <w:p w:rsidR="00E71A53" w:rsidRPr="000F7EDA" w:rsidRDefault="00E71A53" w:rsidP="00176803">
      <w:pPr>
        <w:pStyle w:val="a4"/>
        <w:numPr>
          <w:ilvl w:val="0"/>
          <w:numId w:val="1"/>
        </w:numPr>
        <w:spacing w:beforeLines="50" w:afterLines="50"/>
        <w:ind w:firstLineChars="0"/>
        <w:rPr>
          <w:rFonts w:ascii="黑体" w:eastAsia="黑体" w:hAnsi="黑体"/>
        </w:rPr>
      </w:pPr>
      <w:r w:rsidRPr="000F7EDA">
        <w:rPr>
          <w:rFonts w:ascii="黑体" w:eastAsia="黑体" w:hAnsi="黑体" w:hint="eastAsia"/>
        </w:rPr>
        <w:t>课程性质与目的</w:t>
      </w:r>
    </w:p>
    <w:p w:rsidR="000E5812" w:rsidRPr="00B42642" w:rsidRDefault="00B42642" w:rsidP="000E5812">
      <w:pPr>
        <w:rPr>
          <w:rFonts w:ascii="Times New Roman" w:hAnsi="Times New Roman" w:cs="Times New Roman"/>
        </w:rPr>
      </w:pPr>
      <w:r w:rsidRPr="00B42642">
        <w:rPr>
          <w:rFonts w:ascii="Times New Roman" w:hAnsi="Times New Roman" w:cs="Times New Roman"/>
        </w:rPr>
        <w:t>At the end of the course, you are expecting to gain some basic understanding of the following questions: 1) how the brain develops from conception into adulthood and what is the role of experience in this development? 2) What are the methods researchers use to study developmental cognitive neuroscience? 3) Neural mechanisms involved in the development of some cognitive and social abilities, such as spatial cognition, object perception, memory, language, executive functions, emotion perception. Because this field is still young, the goal is not to memorize facts but rather to learn to think like a developmental cognitive neuroscientist. Thus, throughout the course, we will devote a certain amount of time to learning to design studies. Your final paper will be related to this.</w:t>
      </w:r>
    </w:p>
    <w:p w:rsidR="00634583" w:rsidRPr="00852152" w:rsidRDefault="000E5812" w:rsidP="00176803">
      <w:pPr>
        <w:pStyle w:val="a4"/>
        <w:numPr>
          <w:ilvl w:val="0"/>
          <w:numId w:val="1"/>
        </w:numPr>
        <w:spacing w:beforeLines="50" w:afterLines="50"/>
        <w:ind w:firstLineChars="0"/>
        <w:rPr>
          <w:rFonts w:ascii="黑体" w:eastAsia="黑体" w:hAnsi="黑体"/>
        </w:rPr>
      </w:pPr>
      <w:r w:rsidRPr="000F7EDA">
        <w:rPr>
          <w:rFonts w:ascii="黑体" w:eastAsia="黑体" w:hAnsi="黑体" w:hint="eastAsia"/>
        </w:rPr>
        <w:t>教学内容与学时分配</w:t>
      </w:r>
    </w:p>
    <w:tbl>
      <w:tblPr>
        <w:tblW w:w="0" w:type="auto"/>
        <w:shd w:val="clear" w:color="auto" w:fill="FFFFFF" w:themeFill="background1"/>
        <w:tblLayout w:type="fixed"/>
        <w:tblCellMar>
          <w:left w:w="0" w:type="dxa"/>
          <w:right w:w="0" w:type="dxa"/>
        </w:tblCellMar>
        <w:tblLook w:val="04A0"/>
      </w:tblPr>
      <w:tblGrid>
        <w:gridCol w:w="817"/>
        <w:gridCol w:w="851"/>
        <w:gridCol w:w="1417"/>
        <w:gridCol w:w="4253"/>
        <w:gridCol w:w="1184"/>
      </w:tblGrid>
      <w:tr w:rsidR="00852152" w:rsidRPr="00852152" w:rsidTr="00856202">
        <w:tc>
          <w:tcPr>
            <w:tcW w:w="817" w:type="dxa"/>
            <w:tcBorders>
              <w:top w:val="single" w:sz="8" w:space="0" w:color="000000"/>
              <w:left w:val="nil"/>
              <w:bottom w:val="single" w:sz="8" w:space="0" w:color="000000"/>
              <w:right w:val="nil"/>
            </w:tcBorders>
            <w:shd w:val="clear" w:color="auto" w:fill="FFFFFF" w:themeFill="background1"/>
            <w:tcMar>
              <w:top w:w="0" w:type="dxa"/>
              <w:left w:w="108" w:type="dxa"/>
              <w:bottom w:w="0" w:type="dxa"/>
              <w:right w:w="108" w:type="dxa"/>
            </w:tcMar>
            <w:hideMark/>
          </w:tcPr>
          <w:p w:rsidR="00852152" w:rsidRPr="00852152" w:rsidRDefault="00852152" w:rsidP="00852152">
            <w:pPr>
              <w:widowControl/>
              <w:spacing w:before="100" w:beforeAutospacing="1" w:after="100" w:afterAutospacing="1"/>
              <w:jc w:val="left"/>
              <w:rPr>
                <w:rFonts w:ascii="Times New Roman" w:eastAsia="宋体" w:hAnsi="Times New Roman" w:cs="Times New Roman"/>
                <w:color w:val="666666"/>
                <w:kern w:val="0"/>
                <w:sz w:val="24"/>
                <w:szCs w:val="24"/>
              </w:rPr>
            </w:pPr>
            <w:r w:rsidRPr="00852152">
              <w:rPr>
                <w:rFonts w:ascii="Times New Roman" w:eastAsia="宋体" w:hAnsi="Times New Roman" w:cs="Times New Roman"/>
                <w:b/>
                <w:bCs/>
                <w:color w:val="666666"/>
                <w:kern w:val="0"/>
                <w:sz w:val="24"/>
                <w:szCs w:val="24"/>
              </w:rPr>
              <w:t>Week</w:t>
            </w:r>
          </w:p>
        </w:tc>
        <w:tc>
          <w:tcPr>
            <w:tcW w:w="851" w:type="dxa"/>
            <w:tcBorders>
              <w:top w:val="single" w:sz="8" w:space="0" w:color="000000"/>
              <w:left w:val="nil"/>
              <w:bottom w:val="single" w:sz="8" w:space="0" w:color="000000"/>
              <w:right w:val="nil"/>
            </w:tcBorders>
            <w:shd w:val="clear" w:color="auto" w:fill="FFFFFF" w:themeFill="background1"/>
            <w:tcMar>
              <w:top w:w="0" w:type="dxa"/>
              <w:left w:w="108" w:type="dxa"/>
              <w:bottom w:w="0" w:type="dxa"/>
              <w:right w:w="108" w:type="dxa"/>
            </w:tcMar>
            <w:hideMark/>
          </w:tcPr>
          <w:p w:rsidR="00852152" w:rsidRPr="00852152" w:rsidRDefault="00852152" w:rsidP="00852152">
            <w:pPr>
              <w:widowControl/>
              <w:spacing w:before="100" w:beforeAutospacing="1" w:after="100" w:afterAutospacing="1"/>
              <w:jc w:val="left"/>
              <w:rPr>
                <w:rFonts w:ascii="Times New Roman" w:eastAsia="宋体" w:hAnsi="Times New Roman" w:cs="Times New Roman"/>
                <w:color w:val="666666"/>
                <w:kern w:val="0"/>
                <w:sz w:val="24"/>
                <w:szCs w:val="24"/>
              </w:rPr>
            </w:pPr>
            <w:r w:rsidRPr="00852152">
              <w:rPr>
                <w:rFonts w:ascii="Times New Roman" w:eastAsia="宋体" w:hAnsi="Times New Roman" w:cs="Times New Roman"/>
                <w:b/>
                <w:bCs/>
                <w:color w:val="666666"/>
                <w:kern w:val="0"/>
                <w:sz w:val="24"/>
                <w:szCs w:val="24"/>
              </w:rPr>
              <w:t>Date</w:t>
            </w:r>
          </w:p>
        </w:tc>
        <w:tc>
          <w:tcPr>
            <w:tcW w:w="1417" w:type="dxa"/>
            <w:tcBorders>
              <w:top w:val="single" w:sz="8" w:space="0" w:color="000000"/>
              <w:left w:val="nil"/>
              <w:bottom w:val="single" w:sz="8" w:space="0" w:color="000000"/>
              <w:right w:val="nil"/>
            </w:tcBorders>
            <w:shd w:val="clear" w:color="auto" w:fill="FFFFFF" w:themeFill="background1"/>
            <w:tcMar>
              <w:top w:w="0" w:type="dxa"/>
              <w:left w:w="108" w:type="dxa"/>
              <w:bottom w:w="0" w:type="dxa"/>
              <w:right w:w="108" w:type="dxa"/>
            </w:tcMar>
            <w:hideMark/>
          </w:tcPr>
          <w:p w:rsidR="00852152" w:rsidRPr="00852152" w:rsidRDefault="00852152" w:rsidP="00852152">
            <w:pPr>
              <w:widowControl/>
              <w:spacing w:before="100" w:beforeAutospacing="1" w:after="100" w:afterAutospacing="1"/>
              <w:jc w:val="left"/>
              <w:rPr>
                <w:rFonts w:ascii="Times New Roman" w:eastAsia="宋体" w:hAnsi="Times New Roman" w:cs="Times New Roman"/>
                <w:color w:val="666666"/>
                <w:kern w:val="0"/>
                <w:sz w:val="24"/>
                <w:szCs w:val="24"/>
              </w:rPr>
            </w:pPr>
            <w:r w:rsidRPr="00852152">
              <w:rPr>
                <w:rFonts w:ascii="Times New Roman" w:eastAsia="宋体" w:hAnsi="Times New Roman" w:cs="Times New Roman"/>
                <w:b/>
                <w:bCs/>
                <w:color w:val="666666"/>
                <w:kern w:val="0"/>
                <w:sz w:val="24"/>
                <w:szCs w:val="24"/>
              </w:rPr>
              <w:t>Topic</w:t>
            </w:r>
          </w:p>
        </w:tc>
        <w:tc>
          <w:tcPr>
            <w:tcW w:w="4253" w:type="dxa"/>
            <w:tcBorders>
              <w:top w:val="single" w:sz="8" w:space="0" w:color="000000"/>
              <w:left w:val="nil"/>
              <w:bottom w:val="single" w:sz="8" w:space="0" w:color="000000"/>
              <w:right w:val="nil"/>
            </w:tcBorders>
            <w:shd w:val="clear" w:color="auto" w:fill="FFFFFF" w:themeFill="background1"/>
            <w:tcMar>
              <w:top w:w="0" w:type="dxa"/>
              <w:left w:w="108" w:type="dxa"/>
              <w:bottom w:w="0" w:type="dxa"/>
              <w:right w:w="108" w:type="dxa"/>
            </w:tcMar>
            <w:hideMark/>
          </w:tcPr>
          <w:p w:rsidR="00852152" w:rsidRPr="00852152" w:rsidRDefault="00852152" w:rsidP="00852152">
            <w:pPr>
              <w:widowControl/>
              <w:spacing w:before="100" w:beforeAutospacing="1" w:after="100" w:afterAutospacing="1"/>
              <w:jc w:val="center"/>
              <w:rPr>
                <w:rFonts w:ascii="Times New Roman" w:eastAsia="宋体" w:hAnsi="Times New Roman" w:cs="Times New Roman"/>
                <w:color w:val="666666"/>
                <w:kern w:val="0"/>
                <w:sz w:val="24"/>
                <w:szCs w:val="24"/>
              </w:rPr>
            </w:pPr>
            <w:r w:rsidRPr="00852152">
              <w:rPr>
                <w:rFonts w:ascii="Times New Roman" w:eastAsia="宋体" w:hAnsi="Times New Roman" w:cs="Times New Roman"/>
                <w:b/>
                <w:bCs/>
                <w:color w:val="666666"/>
                <w:kern w:val="0"/>
                <w:sz w:val="20"/>
                <w:szCs w:val="20"/>
              </w:rPr>
              <w:t>Readings</w:t>
            </w:r>
          </w:p>
        </w:tc>
        <w:tc>
          <w:tcPr>
            <w:tcW w:w="1184" w:type="dxa"/>
            <w:tcBorders>
              <w:top w:val="single" w:sz="8" w:space="0" w:color="000000"/>
              <w:left w:val="nil"/>
              <w:bottom w:val="single" w:sz="8" w:space="0" w:color="000000"/>
              <w:right w:val="nil"/>
            </w:tcBorders>
            <w:shd w:val="clear" w:color="auto" w:fill="FFFFFF" w:themeFill="background1"/>
            <w:tcMar>
              <w:top w:w="0" w:type="dxa"/>
              <w:left w:w="108" w:type="dxa"/>
              <w:bottom w:w="0" w:type="dxa"/>
              <w:right w:w="108" w:type="dxa"/>
            </w:tcMar>
            <w:hideMark/>
          </w:tcPr>
          <w:p w:rsidR="00852152" w:rsidRPr="00852152" w:rsidRDefault="00852152" w:rsidP="00852152">
            <w:pPr>
              <w:widowControl/>
              <w:ind w:left="-39" w:right="-198" w:firstLine="50"/>
              <w:jc w:val="left"/>
              <w:rPr>
                <w:rFonts w:ascii="Times New Roman" w:eastAsia="宋体" w:hAnsi="Times New Roman" w:cs="Times New Roman"/>
                <w:color w:val="666666"/>
                <w:kern w:val="0"/>
                <w:sz w:val="24"/>
                <w:szCs w:val="24"/>
              </w:rPr>
            </w:pPr>
            <w:r w:rsidRPr="00852152">
              <w:rPr>
                <w:rFonts w:ascii="Times New Roman" w:eastAsia="宋体" w:hAnsi="Times New Roman" w:cs="Times New Roman"/>
                <w:b/>
                <w:bCs/>
                <w:color w:val="666666"/>
                <w:kern w:val="0"/>
                <w:sz w:val="24"/>
                <w:szCs w:val="24"/>
              </w:rPr>
              <w:t>In class activities</w:t>
            </w:r>
          </w:p>
        </w:tc>
      </w:tr>
      <w:tr w:rsidR="00852152" w:rsidRPr="00852152" w:rsidTr="00852152">
        <w:tc>
          <w:tcPr>
            <w:tcW w:w="8522" w:type="dxa"/>
            <w:gridSpan w:val="5"/>
            <w:tcBorders>
              <w:top w:val="single" w:sz="8" w:space="0" w:color="000000"/>
              <w:left w:val="nil"/>
              <w:bottom w:val="single" w:sz="8" w:space="0" w:color="000000"/>
              <w:right w:val="nil"/>
            </w:tcBorders>
            <w:shd w:val="clear" w:color="auto" w:fill="FFFFFF" w:themeFill="background1"/>
            <w:tcMar>
              <w:top w:w="0" w:type="dxa"/>
              <w:left w:w="108" w:type="dxa"/>
              <w:bottom w:w="0" w:type="dxa"/>
              <w:right w:w="108" w:type="dxa"/>
            </w:tcMar>
            <w:hideMark/>
          </w:tcPr>
          <w:p w:rsidR="00852152" w:rsidRPr="00852152" w:rsidRDefault="00852152" w:rsidP="00852152">
            <w:pPr>
              <w:widowControl/>
              <w:spacing w:before="100" w:beforeAutospacing="1" w:after="100" w:afterAutospacing="1"/>
              <w:jc w:val="left"/>
              <w:rPr>
                <w:rFonts w:ascii="Times New Roman" w:eastAsia="宋体" w:hAnsi="Times New Roman" w:cs="Times New Roman"/>
                <w:color w:val="666666"/>
                <w:kern w:val="0"/>
                <w:sz w:val="24"/>
                <w:szCs w:val="24"/>
              </w:rPr>
            </w:pPr>
            <w:r w:rsidRPr="00852152">
              <w:rPr>
                <w:rFonts w:ascii="Times New Roman" w:eastAsia="宋体" w:hAnsi="Times New Roman" w:cs="Times New Roman"/>
                <w:b/>
                <w:bCs/>
                <w:color w:val="666666"/>
                <w:kern w:val="0"/>
                <w:sz w:val="20"/>
                <w:szCs w:val="20"/>
              </w:rPr>
              <w:t>Section 1.  Introduction &amp; Basics of Developmental Cognitive Neuroscience</w:t>
            </w:r>
          </w:p>
        </w:tc>
      </w:tr>
      <w:tr w:rsidR="00852152" w:rsidRPr="00852152" w:rsidTr="00856202">
        <w:trPr>
          <w:trHeight w:val="1251"/>
        </w:trPr>
        <w:tc>
          <w:tcPr>
            <w:tcW w:w="817" w:type="dxa"/>
            <w:tcBorders>
              <w:top w:val="single" w:sz="8" w:space="0" w:color="000000"/>
              <w:left w:val="nil"/>
              <w:bottom w:val="single" w:sz="8" w:space="0" w:color="000000"/>
              <w:right w:val="nil"/>
            </w:tcBorders>
            <w:shd w:val="clear" w:color="auto" w:fill="FFFFFF" w:themeFill="background1"/>
            <w:tcMar>
              <w:top w:w="0" w:type="dxa"/>
              <w:left w:w="108" w:type="dxa"/>
              <w:bottom w:w="0" w:type="dxa"/>
              <w:right w:w="108" w:type="dxa"/>
            </w:tcMar>
            <w:hideMark/>
          </w:tcPr>
          <w:p w:rsidR="00852152" w:rsidRPr="00852152" w:rsidRDefault="00852152" w:rsidP="00852152">
            <w:pPr>
              <w:widowControl/>
              <w:spacing w:before="100" w:beforeAutospacing="1" w:after="100" w:afterAutospacing="1"/>
              <w:jc w:val="left"/>
              <w:rPr>
                <w:rFonts w:ascii="Times New Roman" w:eastAsia="宋体" w:hAnsi="Times New Roman" w:cs="Times New Roman"/>
                <w:color w:val="666666"/>
                <w:kern w:val="0"/>
                <w:sz w:val="24"/>
                <w:szCs w:val="24"/>
              </w:rPr>
            </w:pPr>
            <w:r w:rsidRPr="00852152">
              <w:rPr>
                <w:rFonts w:ascii="Times New Roman" w:eastAsia="宋体" w:hAnsi="Times New Roman" w:cs="Times New Roman"/>
                <w:b/>
                <w:bCs/>
                <w:color w:val="666666"/>
                <w:kern w:val="0"/>
                <w:sz w:val="20"/>
                <w:szCs w:val="20"/>
              </w:rPr>
              <w:t>1</w:t>
            </w:r>
          </w:p>
        </w:tc>
        <w:tc>
          <w:tcPr>
            <w:tcW w:w="851" w:type="dxa"/>
            <w:tcBorders>
              <w:top w:val="single" w:sz="8" w:space="0" w:color="000000"/>
              <w:left w:val="nil"/>
              <w:bottom w:val="single" w:sz="8" w:space="0" w:color="000000"/>
              <w:right w:val="nil"/>
            </w:tcBorders>
            <w:shd w:val="clear" w:color="auto" w:fill="FFFFFF" w:themeFill="background1"/>
            <w:tcMar>
              <w:top w:w="0" w:type="dxa"/>
              <w:left w:w="108" w:type="dxa"/>
              <w:bottom w:w="0" w:type="dxa"/>
              <w:right w:w="108" w:type="dxa"/>
            </w:tcMar>
            <w:hideMark/>
          </w:tcPr>
          <w:p w:rsidR="00852152" w:rsidRPr="00852152" w:rsidRDefault="00852152" w:rsidP="00852152">
            <w:pPr>
              <w:widowControl/>
              <w:spacing w:before="100" w:beforeAutospacing="1" w:after="100" w:afterAutospacing="1"/>
              <w:jc w:val="left"/>
              <w:rPr>
                <w:rFonts w:ascii="Times New Roman" w:eastAsia="宋体" w:hAnsi="Times New Roman" w:cs="Times New Roman"/>
                <w:color w:val="666666"/>
                <w:kern w:val="0"/>
                <w:sz w:val="24"/>
                <w:szCs w:val="24"/>
              </w:rPr>
            </w:pPr>
            <w:r>
              <w:rPr>
                <w:rFonts w:ascii="Times New Roman" w:eastAsia="宋体" w:hAnsi="Times New Roman" w:cs="Times New Roman"/>
                <w:color w:val="666666"/>
                <w:kern w:val="0"/>
                <w:sz w:val="20"/>
                <w:szCs w:val="20"/>
              </w:rPr>
              <w:t>9/4</w:t>
            </w:r>
          </w:p>
        </w:tc>
        <w:tc>
          <w:tcPr>
            <w:tcW w:w="1417" w:type="dxa"/>
            <w:tcBorders>
              <w:top w:val="single" w:sz="8" w:space="0" w:color="000000"/>
              <w:left w:val="nil"/>
              <w:bottom w:val="single" w:sz="8" w:space="0" w:color="000000"/>
              <w:right w:val="nil"/>
            </w:tcBorders>
            <w:shd w:val="clear" w:color="auto" w:fill="FFFFFF" w:themeFill="background1"/>
            <w:tcMar>
              <w:top w:w="0" w:type="dxa"/>
              <w:left w:w="108" w:type="dxa"/>
              <w:bottom w:w="0" w:type="dxa"/>
              <w:right w:w="108" w:type="dxa"/>
            </w:tcMar>
            <w:hideMark/>
          </w:tcPr>
          <w:p w:rsidR="00852152" w:rsidRPr="00852152" w:rsidRDefault="00852152" w:rsidP="00852152">
            <w:pPr>
              <w:widowControl/>
              <w:spacing w:before="100" w:beforeAutospacing="1" w:after="100" w:afterAutospacing="1"/>
              <w:jc w:val="left"/>
              <w:rPr>
                <w:rFonts w:ascii="Times New Roman" w:eastAsia="宋体" w:hAnsi="Times New Roman" w:cs="Times New Roman"/>
                <w:color w:val="666666"/>
                <w:kern w:val="0"/>
                <w:sz w:val="24"/>
                <w:szCs w:val="24"/>
              </w:rPr>
            </w:pPr>
            <w:r w:rsidRPr="00852152">
              <w:rPr>
                <w:rFonts w:ascii="Times New Roman" w:eastAsia="宋体" w:hAnsi="Times New Roman" w:cs="Times New Roman"/>
                <w:color w:val="666666"/>
                <w:kern w:val="0"/>
                <w:sz w:val="20"/>
                <w:szCs w:val="20"/>
              </w:rPr>
              <w:t>Course Introduction</w:t>
            </w:r>
          </w:p>
        </w:tc>
        <w:tc>
          <w:tcPr>
            <w:tcW w:w="4253" w:type="dxa"/>
            <w:tcBorders>
              <w:top w:val="single" w:sz="8" w:space="0" w:color="000000"/>
              <w:left w:val="nil"/>
              <w:bottom w:val="single" w:sz="8" w:space="0" w:color="000000"/>
              <w:right w:val="nil"/>
            </w:tcBorders>
            <w:shd w:val="clear" w:color="auto" w:fill="FFFFFF" w:themeFill="background1"/>
            <w:tcMar>
              <w:top w:w="0" w:type="dxa"/>
              <w:left w:w="108" w:type="dxa"/>
              <w:bottom w:w="0" w:type="dxa"/>
              <w:right w:w="108" w:type="dxa"/>
            </w:tcMar>
            <w:hideMark/>
          </w:tcPr>
          <w:p w:rsidR="00852152" w:rsidRDefault="00852152" w:rsidP="00852152">
            <w:pPr>
              <w:widowControl/>
              <w:jc w:val="left"/>
              <w:rPr>
                <w:rFonts w:ascii="Times New Roman" w:eastAsia="宋体" w:hAnsi="Times New Roman" w:cs="Times New Roman"/>
                <w:color w:val="666666"/>
                <w:kern w:val="0"/>
                <w:sz w:val="24"/>
                <w:szCs w:val="24"/>
              </w:rPr>
            </w:pPr>
            <w:r w:rsidRPr="00852152">
              <w:rPr>
                <w:rFonts w:ascii="Times New Roman" w:eastAsia="宋体" w:hAnsi="Times New Roman" w:cs="Times New Roman"/>
                <w:color w:val="666666"/>
                <w:kern w:val="0"/>
                <w:sz w:val="20"/>
                <w:szCs w:val="20"/>
              </w:rPr>
              <w:t>1.Syllabus &amp; Nelson Textbook: Introduction.</w:t>
            </w:r>
          </w:p>
          <w:p w:rsidR="00852152" w:rsidRPr="00852152" w:rsidRDefault="00852152" w:rsidP="00852152">
            <w:pPr>
              <w:widowControl/>
              <w:jc w:val="left"/>
              <w:rPr>
                <w:rFonts w:ascii="Times New Roman" w:eastAsia="宋体" w:hAnsi="Times New Roman" w:cs="Times New Roman"/>
                <w:color w:val="666666"/>
                <w:kern w:val="0"/>
                <w:sz w:val="24"/>
                <w:szCs w:val="24"/>
              </w:rPr>
            </w:pPr>
            <w:r w:rsidRPr="00852152">
              <w:rPr>
                <w:rFonts w:ascii="Times New Roman" w:eastAsia="宋体" w:hAnsi="Times New Roman" w:cs="Times New Roman"/>
                <w:color w:val="666666"/>
                <w:kern w:val="0"/>
                <w:sz w:val="20"/>
                <w:szCs w:val="20"/>
              </w:rPr>
              <w:t>2. </w:t>
            </w:r>
            <w:hyperlink r:id="rId8" w:history="1">
              <w:r w:rsidRPr="00852152">
                <w:rPr>
                  <w:rFonts w:ascii="Times New Roman" w:eastAsia="宋体" w:hAnsi="Times New Roman" w:cs="Times New Roman"/>
                  <w:color w:val="5B94C9"/>
                  <w:kern w:val="0"/>
                  <w:sz w:val="20"/>
                  <w:szCs w:val="20"/>
                </w:rPr>
                <w:t>https://www.britishcouncil.org/voices-magazine/should-non-english-speaking-countries-teach-in-english</w:t>
              </w:r>
            </w:hyperlink>
          </w:p>
        </w:tc>
        <w:tc>
          <w:tcPr>
            <w:tcW w:w="1184" w:type="dxa"/>
            <w:tcBorders>
              <w:top w:val="single" w:sz="8" w:space="0" w:color="000000"/>
              <w:left w:val="nil"/>
              <w:bottom w:val="single" w:sz="8" w:space="0" w:color="000000"/>
              <w:right w:val="nil"/>
            </w:tcBorders>
            <w:shd w:val="clear" w:color="auto" w:fill="FFFFFF" w:themeFill="background1"/>
            <w:tcMar>
              <w:top w:w="0" w:type="dxa"/>
              <w:left w:w="108" w:type="dxa"/>
              <w:bottom w:w="0" w:type="dxa"/>
              <w:right w:w="108" w:type="dxa"/>
            </w:tcMar>
            <w:hideMark/>
          </w:tcPr>
          <w:p w:rsidR="00852152" w:rsidRPr="00852152" w:rsidRDefault="00852152" w:rsidP="00852152">
            <w:pPr>
              <w:widowControl/>
              <w:spacing w:before="100" w:beforeAutospacing="1" w:after="100" w:afterAutospacing="1"/>
              <w:jc w:val="left"/>
              <w:rPr>
                <w:rFonts w:ascii="Times New Roman" w:eastAsia="宋体" w:hAnsi="Times New Roman" w:cs="Times New Roman"/>
                <w:color w:val="666666"/>
                <w:kern w:val="0"/>
                <w:sz w:val="24"/>
                <w:szCs w:val="24"/>
              </w:rPr>
            </w:pPr>
            <w:r w:rsidRPr="00852152">
              <w:rPr>
                <w:rFonts w:ascii="Times New Roman" w:eastAsia="宋体" w:hAnsi="Times New Roman" w:cs="Times New Roman"/>
                <w:color w:val="666666"/>
                <w:kern w:val="0"/>
                <w:sz w:val="20"/>
                <w:szCs w:val="20"/>
              </w:rPr>
              <w:t>Take homework 1</w:t>
            </w:r>
          </w:p>
        </w:tc>
      </w:tr>
      <w:tr w:rsidR="00852152" w:rsidRPr="00852152" w:rsidTr="00856202">
        <w:tc>
          <w:tcPr>
            <w:tcW w:w="817" w:type="dxa"/>
            <w:tcBorders>
              <w:top w:val="single" w:sz="8" w:space="0" w:color="000000"/>
              <w:left w:val="nil"/>
              <w:bottom w:val="single" w:sz="8" w:space="0" w:color="000000"/>
              <w:right w:val="nil"/>
            </w:tcBorders>
            <w:shd w:val="clear" w:color="auto" w:fill="FFFFFF" w:themeFill="background1"/>
            <w:tcMar>
              <w:top w:w="0" w:type="dxa"/>
              <w:left w:w="108" w:type="dxa"/>
              <w:bottom w:w="0" w:type="dxa"/>
              <w:right w:w="108" w:type="dxa"/>
            </w:tcMar>
            <w:hideMark/>
          </w:tcPr>
          <w:p w:rsidR="00852152" w:rsidRPr="00852152" w:rsidRDefault="00852152" w:rsidP="00852152">
            <w:pPr>
              <w:widowControl/>
              <w:spacing w:before="100" w:beforeAutospacing="1" w:after="100" w:afterAutospacing="1"/>
              <w:jc w:val="left"/>
              <w:rPr>
                <w:rFonts w:ascii="Times New Roman" w:eastAsia="宋体" w:hAnsi="Times New Roman" w:cs="Times New Roman"/>
                <w:color w:val="666666"/>
                <w:kern w:val="0"/>
                <w:sz w:val="24"/>
                <w:szCs w:val="24"/>
              </w:rPr>
            </w:pPr>
            <w:r w:rsidRPr="00852152">
              <w:rPr>
                <w:rFonts w:ascii="Times New Roman" w:eastAsia="宋体" w:hAnsi="Times New Roman" w:cs="Times New Roman"/>
                <w:b/>
                <w:bCs/>
                <w:color w:val="666666"/>
                <w:kern w:val="0"/>
                <w:sz w:val="20"/>
                <w:szCs w:val="20"/>
              </w:rPr>
              <w:t>2</w:t>
            </w:r>
          </w:p>
        </w:tc>
        <w:tc>
          <w:tcPr>
            <w:tcW w:w="851" w:type="dxa"/>
            <w:tcBorders>
              <w:top w:val="single" w:sz="8" w:space="0" w:color="000000"/>
              <w:left w:val="nil"/>
              <w:bottom w:val="single" w:sz="8" w:space="0" w:color="000000"/>
              <w:right w:val="nil"/>
            </w:tcBorders>
            <w:shd w:val="clear" w:color="auto" w:fill="FFFFFF" w:themeFill="background1"/>
            <w:tcMar>
              <w:top w:w="0" w:type="dxa"/>
              <w:left w:w="108" w:type="dxa"/>
              <w:bottom w:w="0" w:type="dxa"/>
              <w:right w:w="108" w:type="dxa"/>
            </w:tcMar>
            <w:hideMark/>
          </w:tcPr>
          <w:p w:rsidR="00852152" w:rsidRPr="00852152" w:rsidRDefault="00852152" w:rsidP="00852152">
            <w:pPr>
              <w:widowControl/>
              <w:spacing w:before="100" w:beforeAutospacing="1" w:after="100" w:afterAutospacing="1"/>
              <w:jc w:val="left"/>
              <w:rPr>
                <w:rFonts w:ascii="Times New Roman" w:eastAsia="宋体" w:hAnsi="Times New Roman" w:cs="Times New Roman"/>
                <w:color w:val="666666"/>
                <w:kern w:val="0"/>
                <w:sz w:val="24"/>
                <w:szCs w:val="24"/>
              </w:rPr>
            </w:pPr>
            <w:r>
              <w:rPr>
                <w:rFonts w:ascii="Times New Roman" w:eastAsia="宋体" w:hAnsi="Times New Roman" w:cs="Times New Roman"/>
                <w:color w:val="666666"/>
                <w:kern w:val="0"/>
                <w:sz w:val="20"/>
                <w:szCs w:val="20"/>
              </w:rPr>
              <w:t>9/11</w:t>
            </w:r>
          </w:p>
        </w:tc>
        <w:tc>
          <w:tcPr>
            <w:tcW w:w="1417" w:type="dxa"/>
            <w:tcBorders>
              <w:top w:val="single" w:sz="8" w:space="0" w:color="000000"/>
              <w:left w:val="nil"/>
              <w:bottom w:val="single" w:sz="8" w:space="0" w:color="000000"/>
              <w:right w:val="nil"/>
            </w:tcBorders>
            <w:shd w:val="clear" w:color="auto" w:fill="FFFFFF" w:themeFill="background1"/>
            <w:tcMar>
              <w:top w:w="0" w:type="dxa"/>
              <w:left w:w="108" w:type="dxa"/>
              <w:bottom w:w="0" w:type="dxa"/>
              <w:right w:w="108" w:type="dxa"/>
            </w:tcMar>
            <w:hideMark/>
          </w:tcPr>
          <w:p w:rsidR="00852152" w:rsidRPr="00852152" w:rsidRDefault="00852152" w:rsidP="00852152">
            <w:pPr>
              <w:widowControl/>
              <w:spacing w:before="100" w:beforeAutospacing="1" w:after="100" w:afterAutospacing="1"/>
              <w:jc w:val="left"/>
              <w:rPr>
                <w:rFonts w:ascii="Times New Roman" w:eastAsia="宋体" w:hAnsi="Times New Roman" w:cs="Times New Roman"/>
                <w:color w:val="666666"/>
                <w:kern w:val="0"/>
                <w:sz w:val="24"/>
                <w:szCs w:val="24"/>
              </w:rPr>
            </w:pPr>
            <w:r w:rsidRPr="00852152">
              <w:rPr>
                <w:rFonts w:ascii="Times New Roman" w:eastAsia="宋体" w:hAnsi="Times New Roman" w:cs="Times New Roman"/>
                <w:color w:val="666666"/>
                <w:kern w:val="0"/>
                <w:sz w:val="20"/>
                <w:szCs w:val="20"/>
              </w:rPr>
              <w:t>Brain Development Basics</w:t>
            </w:r>
          </w:p>
        </w:tc>
        <w:tc>
          <w:tcPr>
            <w:tcW w:w="4253" w:type="dxa"/>
            <w:tcBorders>
              <w:top w:val="single" w:sz="8" w:space="0" w:color="000000"/>
              <w:left w:val="nil"/>
              <w:bottom w:val="single" w:sz="8" w:space="0" w:color="000000"/>
              <w:right w:val="nil"/>
            </w:tcBorders>
            <w:shd w:val="clear" w:color="auto" w:fill="FFFFFF" w:themeFill="background1"/>
            <w:tcMar>
              <w:top w:w="0" w:type="dxa"/>
              <w:left w:w="108" w:type="dxa"/>
              <w:bottom w:w="0" w:type="dxa"/>
              <w:right w:w="108" w:type="dxa"/>
            </w:tcMar>
            <w:hideMark/>
          </w:tcPr>
          <w:p w:rsidR="00852152" w:rsidRPr="00852152" w:rsidRDefault="00852152" w:rsidP="00176803">
            <w:pPr>
              <w:widowControl/>
              <w:spacing w:beforeLines="50"/>
              <w:jc w:val="left"/>
              <w:rPr>
                <w:rFonts w:ascii="Times New Roman" w:eastAsia="宋体" w:hAnsi="Times New Roman" w:cs="Times New Roman"/>
                <w:color w:val="666666"/>
                <w:kern w:val="0"/>
                <w:sz w:val="24"/>
                <w:szCs w:val="24"/>
              </w:rPr>
            </w:pPr>
            <w:r w:rsidRPr="00852152">
              <w:rPr>
                <w:rFonts w:ascii="Times New Roman" w:eastAsia="宋体" w:hAnsi="Times New Roman" w:cs="Times New Roman"/>
                <w:color w:val="666666"/>
                <w:kern w:val="0"/>
                <w:sz w:val="20"/>
                <w:szCs w:val="20"/>
              </w:rPr>
              <w:t>1.Nelson Textbook: Chapter 1</w:t>
            </w:r>
          </w:p>
          <w:p w:rsidR="00852152" w:rsidRPr="00852152" w:rsidRDefault="00852152" w:rsidP="00852152">
            <w:pPr>
              <w:widowControl/>
              <w:jc w:val="left"/>
              <w:rPr>
                <w:rFonts w:ascii="Times New Roman" w:eastAsia="宋体" w:hAnsi="Times New Roman" w:cs="Times New Roman"/>
                <w:color w:val="666666"/>
                <w:kern w:val="0"/>
                <w:sz w:val="24"/>
                <w:szCs w:val="24"/>
              </w:rPr>
            </w:pPr>
            <w:r w:rsidRPr="00852152">
              <w:rPr>
                <w:rFonts w:ascii="Times New Roman" w:eastAsia="宋体" w:hAnsi="Times New Roman" w:cs="Times New Roman"/>
                <w:color w:val="666666"/>
                <w:kern w:val="0"/>
                <w:sz w:val="20"/>
                <w:szCs w:val="20"/>
              </w:rPr>
              <w:t>2.Jonson Textbook: Chapter 1</w:t>
            </w:r>
          </w:p>
        </w:tc>
        <w:tc>
          <w:tcPr>
            <w:tcW w:w="1184" w:type="dxa"/>
            <w:tcBorders>
              <w:top w:val="single" w:sz="8" w:space="0" w:color="000000"/>
              <w:left w:val="nil"/>
              <w:bottom w:val="single" w:sz="8" w:space="0" w:color="000000"/>
              <w:right w:val="nil"/>
            </w:tcBorders>
            <w:shd w:val="clear" w:color="auto" w:fill="FFFFFF" w:themeFill="background1"/>
            <w:tcMar>
              <w:top w:w="0" w:type="dxa"/>
              <w:left w:w="108" w:type="dxa"/>
              <w:bottom w:w="0" w:type="dxa"/>
              <w:right w:w="108" w:type="dxa"/>
            </w:tcMar>
            <w:hideMark/>
          </w:tcPr>
          <w:p w:rsidR="00852152" w:rsidRPr="00852152" w:rsidRDefault="00852152" w:rsidP="00852152">
            <w:pPr>
              <w:widowControl/>
              <w:spacing w:before="100" w:beforeAutospacing="1" w:after="100" w:afterAutospacing="1"/>
              <w:jc w:val="left"/>
              <w:rPr>
                <w:rFonts w:ascii="Times New Roman" w:eastAsia="宋体" w:hAnsi="Times New Roman" w:cs="Times New Roman"/>
                <w:color w:val="666666"/>
                <w:kern w:val="0"/>
                <w:sz w:val="24"/>
                <w:szCs w:val="24"/>
              </w:rPr>
            </w:pPr>
            <w:r w:rsidRPr="00852152">
              <w:rPr>
                <w:rFonts w:ascii="Times New Roman" w:eastAsia="宋体" w:hAnsi="Times New Roman" w:cs="Times New Roman"/>
                <w:color w:val="666666"/>
                <w:kern w:val="0"/>
                <w:sz w:val="20"/>
                <w:szCs w:val="20"/>
              </w:rPr>
              <w:t> </w:t>
            </w:r>
          </w:p>
        </w:tc>
      </w:tr>
      <w:tr w:rsidR="00852152" w:rsidRPr="00852152" w:rsidTr="00856202">
        <w:tc>
          <w:tcPr>
            <w:tcW w:w="817" w:type="dxa"/>
            <w:tcBorders>
              <w:top w:val="single" w:sz="8" w:space="0" w:color="000000"/>
              <w:left w:val="nil"/>
              <w:bottom w:val="single" w:sz="8" w:space="0" w:color="000000"/>
              <w:right w:val="nil"/>
            </w:tcBorders>
            <w:shd w:val="clear" w:color="auto" w:fill="FFFFFF" w:themeFill="background1"/>
            <w:tcMar>
              <w:top w:w="0" w:type="dxa"/>
              <w:left w:w="108" w:type="dxa"/>
              <w:bottom w:w="0" w:type="dxa"/>
              <w:right w:w="108" w:type="dxa"/>
            </w:tcMar>
            <w:hideMark/>
          </w:tcPr>
          <w:p w:rsidR="00852152" w:rsidRPr="00852152" w:rsidRDefault="00852152" w:rsidP="00852152">
            <w:pPr>
              <w:widowControl/>
              <w:spacing w:before="100" w:beforeAutospacing="1" w:after="100" w:afterAutospacing="1"/>
              <w:jc w:val="left"/>
              <w:rPr>
                <w:rFonts w:ascii="Times New Roman" w:eastAsia="宋体" w:hAnsi="Times New Roman" w:cs="Times New Roman"/>
                <w:color w:val="666666"/>
                <w:kern w:val="0"/>
                <w:sz w:val="24"/>
                <w:szCs w:val="24"/>
              </w:rPr>
            </w:pPr>
            <w:r w:rsidRPr="00852152">
              <w:rPr>
                <w:rFonts w:ascii="Times New Roman" w:eastAsia="宋体" w:hAnsi="Times New Roman" w:cs="Times New Roman"/>
                <w:b/>
                <w:bCs/>
                <w:color w:val="666666"/>
                <w:kern w:val="0"/>
                <w:sz w:val="20"/>
                <w:szCs w:val="20"/>
              </w:rPr>
              <w:t>3</w:t>
            </w:r>
          </w:p>
        </w:tc>
        <w:tc>
          <w:tcPr>
            <w:tcW w:w="851" w:type="dxa"/>
            <w:tcBorders>
              <w:top w:val="single" w:sz="8" w:space="0" w:color="000000"/>
              <w:left w:val="nil"/>
              <w:bottom w:val="single" w:sz="8" w:space="0" w:color="000000"/>
              <w:right w:val="nil"/>
            </w:tcBorders>
            <w:shd w:val="clear" w:color="auto" w:fill="FFFFFF" w:themeFill="background1"/>
            <w:tcMar>
              <w:top w:w="0" w:type="dxa"/>
              <w:left w:w="108" w:type="dxa"/>
              <w:bottom w:w="0" w:type="dxa"/>
              <w:right w:w="108" w:type="dxa"/>
            </w:tcMar>
            <w:hideMark/>
          </w:tcPr>
          <w:p w:rsidR="00852152" w:rsidRPr="00852152" w:rsidRDefault="00852152" w:rsidP="00852152">
            <w:pPr>
              <w:widowControl/>
              <w:spacing w:before="100" w:beforeAutospacing="1" w:after="100" w:afterAutospacing="1"/>
              <w:jc w:val="left"/>
              <w:rPr>
                <w:rFonts w:ascii="Times New Roman" w:eastAsia="宋体" w:hAnsi="Times New Roman" w:cs="Times New Roman"/>
                <w:color w:val="666666"/>
                <w:kern w:val="0"/>
                <w:sz w:val="24"/>
                <w:szCs w:val="24"/>
              </w:rPr>
            </w:pPr>
            <w:r w:rsidRPr="00852152">
              <w:rPr>
                <w:rFonts w:ascii="Times New Roman" w:eastAsia="宋体" w:hAnsi="Times New Roman" w:cs="Times New Roman"/>
                <w:color w:val="666666"/>
                <w:kern w:val="0"/>
                <w:sz w:val="20"/>
                <w:szCs w:val="20"/>
              </w:rPr>
              <w:t>9/18</w:t>
            </w:r>
          </w:p>
        </w:tc>
        <w:tc>
          <w:tcPr>
            <w:tcW w:w="1417" w:type="dxa"/>
            <w:tcBorders>
              <w:top w:val="single" w:sz="8" w:space="0" w:color="000000"/>
              <w:left w:val="nil"/>
              <w:bottom w:val="single" w:sz="8" w:space="0" w:color="000000"/>
              <w:right w:val="nil"/>
            </w:tcBorders>
            <w:shd w:val="clear" w:color="auto" w:fill="FFFFFF" w:themeFill="background1"/>
            <w:tcMar>
              <w:top w:w="0" w:type="dxa"/>
              <w:left w:w="108" w:type="dxa"/>
              <w:bottom w:w="0" w:type="dxa"/>
              <w:right w:w="108" w:type="dxa"/>
            </w:tcMar>
            <w:hideMark/>
          </w:tcPr>
          <w:p w:rsidR="00852152" w:rsidRPr="00852152" w:rsidRDefault="00852152" w:rsidP="00852152">
            <w:pPr>
              <w:widowControl/>
              <w:spacing w:before="100" w:beforeAutospacing="1" w:after="100" w:afterAutospacing="1"/>
              <w:jc w:val="left"/>
              <w:rPr>
                <w:rFonts w:ascii="Times New Roman" w:eastAsia="宋体" w:hAnsi="Times New Roman" w:cs="Times New Roman"/>
                <w:color w:val="666666"/>
                <w:kern w:val="0"/>
                <w:sz w:val="24"/>
                <w:szCs w:val="24"/>
              </w:rPr>
            </w:pPr>
            <w:r w:rsidRPr="00852152">
              <w:rPr>
                <w:rFonts w:ascii="Times New Roman" w:eastAsia="宋体" w:hAnsi="Times New Roman" w:cs="Times New Roman"/>
                <w:color w:val="666666"/>
                <w:kern w:val="0"/>
                <w:sz w:val="20"/>
                <w:szCs w:val="20"/>
              </w:rPr>
              <w:t>Neural Plasticity and Critical Periods</w:t>
            </w:r>
          </w:p>
        </w:tc>
        <w:tc>
          <w:tcPr>
            <w:tcW w:w="4253" w:type="dxa"/>
            <w:tcBorders>
              <w:top w:val="single" w:sz="8" w:space="0" w:color="000000"/>
              <w:left w:val="nil"/>
              <w:bottom w:val="single" w:sz="8" w:space="0" w:color="000000"/>
              <w:right w:val="nil"/>
            </w:tcBorders>
            <w:shd w:val="clear" w:color="auto" w:fill="FFFFFF" w:themeFill="background1"/>
            <w:tcMar>
              <w:top w:w="0" w:type="dxa"/>
              <w:left w:w="108" w:type="dxa"/>
              <w:bottom w:w="0" w:type="dxa"/>
              <w:right w:w="108" w:type="dxa"/>
            </w:tcMar>
            <w:hideMark/>
          </w:tcPr>
          <w:p w:rsidR="00852152" w:rsidRPr="00852152" w:rsidRDefault="00852152" w:rsidP="00176803">
            <w:pPr>
              <w:widowControl/>
              <w:spacing w:beforeLines="50"/>
              <w:jc w:val="left"/>
              <w:rPr>
                <w:rFonts w:ascii="Times New Roman" w:eastAsia="宋体" w:hAnsi="Times New Roman" w:cs="Times New Roman"/>
                <w:color w:val="666666"/>
                <w:kern w:val="0"/>
                <w:sz w:val="24"/>
                <w:szCs w:val="24"/>
              </w:rPr>
            </w:pPr>
            <w:r w:rsidRPr="00852152">
              <w:rPr>
                <w:rFonts w:ascii="Times New Roman" w:eastAsia="宋体" w:hAnsi="Times New Roman" w:cs="Times New Roman"/>
                <w:color w:val="666666"/>
                <w:kern w:val="0"/>
                <w:sz w:val="20"/>
                <w:szCs w:val="20"/>
              </w:rPr>
              <w:t>1.Nelson Textbook: Chapter 2;</w:t>
            </w:r>
          </w:p>
          <w:p w:rsidR="00852152" w:rsidRPr="00852152" w:rsidRDefault="00852152" w:rsidP="00852152">
            <w:pPr>
              <w:widowControl/>
              <w:jc w:val="left"/>
              <w:rPr>
                <w:rFonts w:ascii="Times New Roman" w:eastAsia="宋体" w:hAnsi="Times New Roman" w:cs="Times New Roman"/>
                <w:color w:val="666666"/>
                <w:kern w:val="0"/>
                <w:sz w:val="24"/>
                <w:szCs w:val="24"/>
              </w:rPr>
            </w:pPr>
            <w:r w:rsidRPr="00852152">
              <w:rPr>
                <w:rFonts w:ascii="Times New Roman" w:eastAsia="宋体" w:hAnsi="Times New Roman" w:cs="Times New Roman"/>
                <w:color w:val="666666"/>
                <w:kern w:val="0"/>
                <w:sz w:val="20"/>
                <w:szCs w:val="20"/>
              </w:rPr>
              <w:t>2.</w:t>
            </w:r>
            <w:r w:rsidRPr="00852152">
              <w:rPr>
                <w:rFonts w:ascii="Times New Roman" w:eastAsia="宋体" w:hAnsi="Times New Roman" w:cs="Times New Roman"/>
                <w:color w:val="1A1A1A"/>
                <w:kern w:val="0"/>
                <w:sz w:val="26"/>
                <w:szCs w:val="26"/>
              </w:rPr>
              <w:t> </w:t>
            </w:r>
            <w:r w:rsidRPr="00852152">
              <w:rPr>
                <w:rFonts w:ascii="Times New Roman" w:eastAsia="宋体" w:hAnsi="Times New Roman" w:cs="Times New Roman"/>
                <w:color w:val="666666"/>
                <w:kern w:val="0"/>
                <w:sz w:val="20"/>
                <w:szCs w:val="20"/>
              </w:rPr>
              <w:t>Westermann et al (2007). Neuroconstructivism. </w:t>
            </w:r>
            <w:r w:rsidRPr="00852152">
              <w:rPr>
                <w:rFonts w:ascii="Times New Roman" w:eastAsia="宋体" w:hAnsi="Times New Roman" w:cs="Times New Roman"/>
                <w:i/>
                <w:iCs/>
                <w:color w:val="666666"/>
                <w:kern w:val="0"/>
                <w:sz w:val="20"/>
                <w:szCs w:val="20"/>
              </w:rPr>
              <w:t>Dev Sci</w:t>
            </w:r>
            <w:r w:rsidRPr="00852152">
              <w:rPr>
                <w:rFonts w:ascii="Times New Roman" w:eastAsia="宋体" w:hAnsi="Times New Roman" w:cs="Times New Roman"/>
                <w:color w:val="666666"/>
                <w:kern w:val="0"/>
                <w:sz w:val="20"/>
                <w:szCs w:val="20"/>
              </w:rPr>
              <w:t>, 10(1), 75-83.</w:t>
            </w:r>
          </w:p>
        </w:tc>
        <w:tc>
          <w:tcPr>
            <w:tcW w:w="1184" w:type="dxa"/>
            <w:tcBorders>
              <w:top w:val="single" w:sz="8" w:space="0" w:color="000000"/>
              <w:left w:val="nil"/>
              <w:bottom w:val="single" w:sz="8" w:space="0" w:color="000000"/>
              <w:right w:val="nil"/>
            </w:tcBorders>
            <w:shd w:val="clear" w:color="auto" w:fill="FFFFFF" w:themeFill="background1"/>
            <w:tcMar>
              <w:top w:w="0" w:type="dxa"/>
              <w:left w:w="108" w:type="dxa"/>
              <w:bottom w:w="0" w:type="dxa"/>
              <w:right w:w="108" w:type="dxa"/>
            </w:tcMar>
            <w:hideMark/>
          </w:tcPr>
          <w:p w:rsidR="00852152" w:rsidRPr="00852152" w:rsidRDefault="00852152" w:rsidP="00852152">
            <w:pPr>
              <w:widowControl/>
              <w:spacing w:before="100" w:beforeAutospacing="1" w:after="100" w:afterAutospacing="1"/>
              <w:jc w:val="left"/>
              <w:rPr>
                <w:rFonts w:ascii="Times New Roman" w:eastAsia="宋体" w:hAnsi="Times New Roman" w:cs="Times New Roman"/>
                <w:color w:val="666666"/>
                <w:kern w:val="0"/>
                <w:sz w:val="24"/>
                <w:szCs w:val="24"/>
              </w:rPr>
            </w:pPr>
            <w:r w:rsidRPr="00852152">
              <w:rPr>
                <w:rFonts w:ascii="Times New Roman" w:eastAsia="宋体" w:hAnsi="Times New Roman" w:cs="Times New Roman"/>
                <w:color w:val="666666"/>
                <w:kern w:val="0"/>
                <w:sz w:val="20"/>
                <w:szCs w:val="20"/>
              </w:rPr>
              <w:t> </w:t>
            </w:r>
          </w:p>
        </w:tc>
      </w:tr>
      <w:tr w:rsidR="00852152" w:rsidRPr="00852152" w:rsidTr="00856202">
        <w:tc>
          <w:tcPr>
            <w:tcW w:w="817" w:type="dxa"/>
            <w:tcBorders>
              <w:top w:val="single" w:sz="8" w:space="0" w:color="000000"/>
              <w:left w:val="nil"/>
              <w:bottom w:val="single" w:sz="4" w:space="0" w:color="auto"/>
              <w:right w:val="nil"/>
            </w:tcBorders>
            <w:shd w:val="clear" w:color="auto" w:fill="FFFFFF" w:themeFill="background1"/>
            <w:tcMar>
              <w:top w:w="0" w:type="dxa"/>
              <w:left w:w="108" w:type="dxa"/>
              <w:bottom w:w="0" w:type="dxa"/>
              <w:right w:w="108" w:type="dxa"/>
            </w:tcMar>
            <w:hideMark/>
          </w:tcPr>
          <w:p w:rsidR="00852152" w:rsidRPr="00852152" w:rsidRDefault="00852152" w:rsidP="00852152">
            <w:pPr>
              <w:widowControl/>
              <w:spacing w:before="100" w:beforeAutospacing="1" w:after="100" w:afterAutospacing="1"/>
              <w:jc w:val="left"/>
              <w:rPr>
                <w:rFonts w:ascii="Times New Roman" w:eastAsia="宋体" w:hAnsi="Times New Roman" w:cs="Times New Roman"/>
                <w:color w:val="666666"/>
                <w:kern w:val="0"/>
                <w:sz w:val="24"/>
                <w:szCs w:val="24"/>
              </w:rPr>
            </w:pPr>
            <w:r w:rsidRPr="00852152">
              <w:rPr>
                <w:rFonts w:ascii="Times New Roman" w:eastAsia="宋体" w:hAnsi="Times New Roman" w:cs="Times New Roman"/>
                <w:b/>
                <w:bCs/>
                <w:color w:val="666666"/>
                <w:kern w:val="0"/>
                <w:sz w:val="20"/>
                <w:szCs w:val="20"/>
              </w:rPr>
              <w:lastRenderedPageBreak/>
              <w:t>4</w:t>
            </w:r>
          </w:p>
        </w:tc>
        <w:tc>
          <w:tcPr>
            <w:tcW w:w="851" w:type="dxa"/>
            <w:tcBorders>
              <w:top w:val="single" w:sz="8" w:space="0" w:color="000000"/>
              <w:left w:val="nil"/>
              <w:bottom w:val="single" w:sz="4" w:space="0" w:color="auto"/>
              <w:right w:val="nil"/>
            </w:tcBorders>
            <w:shd w:val="clear" w:color="auto" w:fill="FFFFFF" w:themeFill="background1"/>
            <w:tcMar>
              <w:top w:w="0" w:type="dxa"/>
              <w:left w:w="108" w:type="dxa"/>
              <w:bottom w:w="0" w:type="dxa"/>
              <w:right w:w="108" w:type="dxa"/>
            </w:tcMar>
            <w:hideMark/>
          </w:tcPr>
          <w:p w:rsidR="00852152" w:rsidRPr="00852152" w:rsidRDefault="00852152" w:rsidP="00852152">
            <w:pPr>
              <w:widowControl/>
              <w:spacing w:before="100" w:beforeAutospacing="1" w:after="100" w:afterAutospacing="1"/>
              <w:jc w:val="left"/>
              <w:rPr>
                <w:rFonts w:ascii="Times New Roman" w:eastAsia="宋体" w:hAnsi="Times New Roman" w:cs="Times New Roman"/>
                <w:color w:val="666666"/>
                <w:kern w:val="0"/>
                <w:sz w:val="24"/>
                <w:szCs w:val="24"/>
              </w:rPr>
            </w:pPr>
            <w:r>
              <w:rPr>
                <w:rFonts w:ascii="Times New Roman" w:eastAsia="宋体" w:hAnsi="Times New Roman" w:cs="Times New Roman"/>
                <w:color w:val="666666"/>
                <w:kern w:val="0"/>
                <w:sz w:val="20"/>
                <w:szCs w:val="20"/>
              </w:rPr>
              <w:t>9/25</w:t>
            </w:r>
          </w:p>
        </w:tc>
        <w:tc>
          <w:tcPr>
            <w:tcW w:w="1417" w:type="dxa"/>
            <w:tcBorders>
              <w:top w:val="single" w:sz="8" w:space="0" w:color="000000"/>
              <w:left w:val="nil"/>
              <w:bottom w:val="single" w:sz="4" w:space="0" w:color="auto"/>
              <w:right w:val="nil"/>
            </w:tcBorders>
            <w:shd w:val="clear" w:color="auto" w:fill="FFFFFF" w:themeFill="background1"/>
            <w:tcMar>
              <w:top w:w="0" w:type="dxa"/>
              <w:left w:w="108" w:type="dxa"/>
              <w:bottom w:w="0" w:type="dxa"/>
              <w:right w:w="108" w:type="dxa"/>
            </w:tcMar>
            <w:hideMark/>
          </w:tcPr>
          <w:p w:rsidR="00852152" w:rsidRPr="00852152" w:rsidRDefault="00852152" w:rsidP="00852152">
            <w:pPr>
              <w:widowControl/>
              <w:spacing w:before="100" w:beforeAutospacing="1" w:after="100" w:afterAutospacing="1"/>
              <w:jc w:val="left"/>
              <w:rPr>
                <w:rFonts w:ascii="Times New Roman" w:eastAsia="宋体" w:hAnsi="Times New Roman" w:cs="Times New Roman"/>
                <w:color w:val="666666"/>
                <w:kern w:val="0"/>
                <w:sz w:val="24"/>
                <w:szCs w:val="24"/>
              </w:rPr>
            </w:pPr>
            <w:r w:rsidRPr="00852152">
              <w:rPr>
                <w:rFonts w:ascii="Times New Roman" w:eastAsia="宋体" w:hAnsi="Times New Roman" w:cs="Times New Roman"/>
                <w:color w:val="666666"/>
                <w:kern w:val="0"/>
                <w:sz w:val="20"/>
                <w:szCs w:val="20"/>
              </w:rPr>
              <w:t>Neuroimaging Method </w:t>
            </w:r>
            <w:r w:rsidRPr="00852152">
              <w:rPr>
                <w:rFonts w:ascii="宋体" w:eastAsia="宋体" w:hAnsi="宋体" w:cs="宋体" w:hint="eastAsia"/>
                <w:color w:val="535353"/>
                <w:kern w:val="0"/>
                <w:sz w:val="20"/>
                <w:szCs w:val="20"/>
              </w:rPr>
              <w:t>Ⅰ</w:t>
            </w:r>
            <w:r w:rsidRPr="00852152">
              <w:rPr>
                <w:rFonts w:ascii="Times New Roman" w:eastAsia="宋体" w:hAnsi="Times New Roman" w:cs="Times New Roman"/>
                <w:color w:val="666666"/>
                <w:kern w:val="0"/>
                <w:sz w:val="20"/>
                <w:szCs w:val="20"/>
              </w:rPr>
              <w:t>: Electrophysiological Methods (EEG and ERP) &amp; Magnetic Encephalography &amp; Field trip</w:t>
            </w:r>
          </w:p>
        </w:tc>
        <w:tc>
          <w:tcPr>
            <w:tcW w:w="4253" w:type="dxa"/>
            <w:tcBorders>
              <w:top w:val="single" w:sz="8" w:space="0" w:color="000000"/>
              <w:left w:val="nil"/>
              <w:bottom w:val="single" w:sz="4" w:space="0" w:color="auto"/>
              <w:right w:val="nil"/>
            </w:tcBorders>
            <w:shd w:val="clear" w:color="auto" w:fill="FFFFFF" w:themeFill="background1"/>
            <w:tcMar>
              <w:top w:w="0" w:type="dxa"/>
              <w:left w:w="108" w:type="dxa"/>
              <w:bottom w:w="0" w:type="dxa"/>
              <w:right w:w="108" w:type="dxa"/>
            </w:tcMar>
            <w:hideMark/>
          </w:tcPr>
          <w:p w:rsidR="00852152" w:rsidRPr="00852152" w:rsidRDefault="00852152" w:rsidP="00176803">
            <w:pPr>
              <w:widowControl/>
              <w:spacing w:beforeLines="50" w:after="100" w:afterAutospacing="1"/>
              <w:jc w:val="left"/>
              <w:rPr>
                <w:rFonts w:ascii="Times New Roman" w:eastAsia="宋体" w:hAnsi="Times New Roman" w:cs="Times New Roman"/>
                <w:color w:val="666666"/>
                <w:kern w:val="0"/>
                <w:sz w:val="24"/>
                <w:szCs w:val="24"/>
              </w:rPr>
            </w:pPr>
            <w:r w:rsidRPr="00852152">
              <w:rPr>
                <w:rFonts w:ascii="Times New Roman" w:eastAsia="宋体" w:hAnsi="Times New Roman" w:cs="Times New Roman"/>
                <w:color w:val="666666"/>
                <w:kern w:val="0"/>
                <w:sz w:val="20"/>
                <w:szCs w:val="20"/>
              </w:rPr>
              <w:t>1. Nelson Textbook: Chapter 3</w:t>
            </w:r>
          </w:p>
          <w:p w:rsidR="00852152" w:rsidRPr="00852152" w:rsidRDefault="00852152" w:rsidP="00852152">
            <w:pPr>
              <w:widowControl/>
              <w:spacing w:before="100" w:beforeAutospacing="1" w:after="100" w:afterAutospacing="1"/>
              <w:jc w:val="left"/>
              <w:rPr>
                <w:rFonts w:ascii="Times New Roman" w:eastAsia="宋体" w:hAnsi="Times New Roman" w:cs="Times New Roman"/>
                <w:color w:val="666666"/>
                <w:kern w:val="0"/>
                <w:sz w:val="24"/>
                <w:szCs w:val="24"/>
              </w:rPr>
            </w:pPr>
            <w:r w:rsidRPr="00852152">
              <w:rPr>
                <w:rFonts w:ascii="Times New Roman" w:eastAsia="宋体" w:hAnsi="Times New Roman" w:cs="Times New Roman"/>
                <w:color w:val="666666"/>
                <w:kern w:val="0"/>
                <w:sz w:val="20"/>
                <w:szCs w:val="20"/>
              </w:rPr>
              <w:t>2.Picton et al (2007). Electrophysiological Evaluation ofHuman Brain Development</w:t>
            </w:r>
            <w:r w:rsidRPr="00852152">
              <w:rPr>
                <w:rFonts w:ascii="Times New Roman" w:eastAsia="宋体" w:hAnsi="Times New Roman" w:cs="Times New Roman"/>
                <w:i/>
                <w:iCs/>
                <w:color w:val="666666"/>
                <w:kern w:val="0"/>
                <w:sz w:val="20"/>
                <w:szCs w:val="20"/>
              </w:rPr>
              <w:t>. Dev Neuropsych</w:t>
            </w:r>
            <w:r w:rsidRPr="00852152">
              <w:rPr>
                <w:rFonts w:ascii="Times New Roman" w:eastAsia="宋体" w:hAnsi="Times New Roman" w:cs="Times New Roman"/>
                <w:color w:val="666666"/>
                <w:kern w:val="0"/>
                <w:sz w:val="20"/>
                <w:szCs w:val="20"/>
              </w:rPr>
              <w:t>, 31(3), 249-278.</w:t>
            </w:r>
          </w:p>
          <w:p w:rsidR="00852152" w:rsidRPr="00852152" w:rsidRDefault="00852152" w:rsidP="00852152">
            <w:pPr>
              <w:widowControl/>
              <w:spacing w:before="100" w:beforeAutospacing="1" w:after="100" w:afterAutospacing="1"/>
              <w:jc w:val="left"/>
              <w:rPr>
                <w:rFonts w:ascii="Times New Roman" w:eastAsia="宋体" w:hAnsi="Times New Roman" w:cs="Times New Roman"/>
                <w:color w:val="666666"/>
                <w:kern w:val="0"/>
                <w:sz w:val="24"/>
                <w:szCs w:val="24"/>
              </w:rPr>
            </w:pPr>
            <w:r w:rsidRPr="00852152">
              <w:rPr>
                <w:rFonts w:ascii="Times New Roman" w:eastAsia="宋体" w:hAnsi="Times New Roman" w:cs="Times New Roman"/>
                <w:color w:val="666666"/>
                <w:kern w:val="0"/>
                <w:sz w:val="20"/>
                <w:szCs w:val="20"/>
              </w:rPr>
              <w:t>3. Paetau, R. (2002). Magentoencephalography in pediatric neuroimaging. </w:t>
            </w:r>
            <w:r w:rsidRPr="00852152">
              <w:rPr>
                <w:rFonts w:ascii="Times New Roman" w:eastAsia="宋体" w:hAnsi="Times New Roman" w:cs="Times New Roman"/>
                <w:i/>
                <w:iCs/>
                <w:color w:val="666666"/>
                <w:kern w:val="0"/>
                <w:sz w:val="20"/>
                <w:szCs w:val="20"/>
              </w:rPr>
              <w:t>Dev Sci</w:t>
            </w:r>
            <w:r w:rsidRPr="00852152">
              <w:rPr>
                <w:rFonts w:ascii="Times New Roman" w:eastAsia="宋体" w:hAnsi="Times New Roman" w:cs="Times New Roman"/>
                <w:color w:val="666666"/>
                <w:kern w:val="0"/>
                <w:sz w:val="20"/>
                <w:szCs w:val="20"/>
              </w:rPr>
              <w:t>, 5(3), pp. 361-371.</w:t>
            </w:r>
          </w:p>
        </w:tc>
        <w:tc>
          <w:tcPr>
            <w:tcW w:w="1184" w:type="dxa"/>
            <w:tcBorders>
              <w:top w:val="single" w:sz="8" w:space="0" w:color="000000"/>
              <w:left w:val="nil"/>
              <w:bottom w:val="single" w:sz="4" w:space="0" w:color="auto"/>
              <w:right w:val="nil"/>
            </w:tcBorders>
            <w:shd w:val="clear" w:color="auto" w:fill="FFFFFF" w:themeFill="background1"/>
            <w:tcMar>
              <w:top w:w="0" w:type="dxa"/>
              <w:left w:w="108" w:type="dxa"/>
              <w:bottom w:w="0" w:type="dxa"/>
              <w:right w:w="108" w:type="dxa"/>
            </w:tcMar>
            <w:hideMark/>
          </w:tcPr>
          <w:p w:rsidR="00852152" w:rsidRPr="00852152" w:rsidRDefault="00852152" w:rsidP="00852152">
            <w:pPr>
              <w:widowControl/>
              <w:spacing w:before="100" w:beforeAutospacing="1" w:after="100" w:afterAutospacing="1"/>
              <w:jc w:val="left"/>
              <w:rPr>
                <w:rFonts w:ascii="Times New Roman" w:eastAsia="宋体" w:hAnsi="Times New Roman" w:cs="Times New Roman"/>
                <w:color w:val="666666"/>
                <w:kern w:val="0"/>
                <w:sz w:val="24"/>
                <w:szCs w:val="24"/>
              </w:rPr>
            </w:pPr>
            <w:r w:rsidRPr="00852152">
              <w:rPr>
                <w:rFonts w:ascii="Times New Roman" w:eastAsia="宋体" w:hAnsi="Times New Roman" w:cs="Times New Roman"/>
                <w:color w:val="666666"/>
                <w:kern w:val="0"/>
                <w:sz w:val="20"/>
                <w:szCs w:val="20"/>
              </w:rPr>
              <w:t> </w:t>
            </w:r>
          </w:p>
        </w:tc>
      </w:tr>
      <w:tr w:rsidR="00852152" w:rsidRPr="00852152" w:rsidTr="00856202">
        <w:trPr>
          <w:trHeight w:val="1746"/>
        </w:trPr>
        <w:tc>
          <w:tcPr>
            <w:tcW w:w="817" w:type="dxa"/>
            <w:tcBorders>
              <w:top w:val="single" w:sz="4" w:space="0" w:color="auto"/>
              <w:left w:val="nil"/>
              <w:bottom w:val="single" w:sz="4" w:space="0" w:color="auto"/>
              <w:right w:val="nil"/>
            </w:tcBorders>
            <w:shd w:val="clear" w:color="auto" w:fill="FFFFFF" w:themeFill="background1"/>
            <w:tcMar>
              <w:top w:w="0" w:type="dxa"/>
              <w:left w:w="108" w:type="dxa"/>
              <w:bottom w:w="0" w:type="dxa"/>
              <w:right w:w="108" w:type="dxa"/>
            </w:tcMar>
            <w:hideMark/>
          </w:tcPr>
          <w:p w:rsidR="00852152" w:rsidRPr="00852152" w:rsidRDefault="00852152" w:rsidP="00852152">
            <w:pPr>
              <w:widowControl/>
              <w:spacing w:before="100" w:beforeAutospacing="1" w:after="100" w:afterAutospacing="1"/>
              <w:jc w:val="left"/>
              <w:rPr>
                <w:rFonts w:ascii="Times New Roman" w:eastAsia="宋体" w:hAnsi="Times New Roman" w:cs="Times New Roman"/>
                <w:color w:val="666666"/>
                <w:kern w:val="0"/>
                <w:sz w:val="24"/>
                <w:szCs w:val="24"/>
              </w:rPr>
            </w:pPr>
            <w:r w:rsidRPr="00852152">
              <w:rPr>
                <w:rFonts w:ascii="Times New Roman" w:eastAsia="宋体" w:hAnsi="Times New Roman" w:cs="Times New Roman"/>
                <w:b/>
                <w:bCs/>
                <w:color w:val="666666"/>
                <w:kern w:val="0"/>
                <w:sz w:val="20"/>
                <w:szCs w:val="20"/>
              </w:rPr>
              <w:t>5</w:t>
            </w:r>
          </w:p>
        </w:tc>
        <w:tc>
          <w:tcPr>
            <w:tcW w:w="851" w:type="dxa"/>
            <w:tcBorders>
              <w:top w:val="single" w:sz="4" w:space="0" w:color="auto"/>
              <w:left w:val="nil"/>
              <w:bottom w:val="single" w:sz="4" w:space="0" w:color="auto"/>
              <w:right w:val="nil"/>
            </w:tcBorders>
            <w:shd w:val="clear" w:color="auto" w:fill="FFFFFF" w:themeFill="background1"/>
            <w:tcMar>
              <w:top w:w="0" w:type="dxa"/>
              <w:left w:w="108" w:type="dxa"/>
              <w:bottom w:w="0" w:type="dxa"/>
              <w:right w:w="108" w:type="dxa"/>
            </w:tcMar>
            <w:hideMark/>
          </w:tcPr>
          <w:p w:rsidR="00852152" w:rsidRPr="00852152" w:rsidRDefault="00856202" w:rsidP="00852152">
            <w:pPr>
              <w:widowControl/>
              <w:spacing w:before="100" w:beforeAutospacing="1" w:after="100" w:afterAutospacing="1"/>
              <w:jc w:val="left"/>
              <w:rPr>
                <w:rFonts w:ascii="Times New Roman" w:eastAsia="宋体" w:hAnsi="Times New Roman" w:cs="Times New Roman"/>
                <w:color w:val="666666"/>
                <w:kern w:val="0"/>
                <w:sz w:val="24"/>
                <w:szCs w:val="24"/>
              </w:rPr>
            </w:pPr>
            <w:r>
              <w:rPr>
                <w:rFonts w:ascii="Times New Roman" w:eastAsia="宋体" w:hAnsi="Times New Roman" w:cs="Times New Roman"/>
                <w:color w:val="666666"/>
                <w:kern w:val="0"/>
                <w:sz w:val="20"/>
                <w:szCs w:val="20"/>
              </w:rPr>
              <w:t>10/2</w:t>
            </w:r>
          </w:p>
        </w:tc>
        <w:tc>
          <w:tcPr>
            <w:tcW w:w="1417" w:type="dxa"/>
            <w:tcBorders>
              <w:top w:val="single" w:sz="4" w:space="0" w:color="auto"/>
              <w:left w:val="nil"/>
              <w:bottom w:val="single" w:sz="4" w:space="0" w:color="auto"/>
              <w:right w:val="nil"/>
            </w:tcBorders>
            <w:shd w:val="clear" w:color="auto" w:fill="FFFFFF" w:themeFill="background1"/>
            <w:tcMar>
              <w:top w:w="0" w:type="dxa"/>
              <w:left w:w="108" w:type="dxa"/>
              <w:bottom w:w="0" w:type="dxa"/>
              <w:right w:w="108" w:type="dxa"/>
            </w:tcMar>
            <w:hideMark/>
          </w:tcPr>
          <w:p w:rsidR="00852152" w:rsidRPr="00852152" w:rsidRDefault="00852152" w:rsidP="00852152">
            <w:pPr>
              <w:widowControl/>
              <w:spacing w:before="100" w:beforeAutospacing="1" w:after="100" w:afterAutospacing="1"/>
              <w:jc w:val="left"/>
              <w:rPr>
                <w:rFonts w:ascii="Times New Roman" w:eastAsia="宋体" w:hAnsi="Times New Roman" w:cs="Times New Roman"/>
                <w:color w:val="666666"/>
                <w:kern w:val="0"/>
                <w:sz w:val="24"/>
                <w:szCs w:val="24"/>
              </w:rPr>
            </w:pPr>
            <w:r w:rsidRPr="00852152">
              <w:rPr>
                <w:rFonts w:ascii="Times New Roman" w:eastAsia="宋体" w:hAnsi="Times New Roman" w:cs="Times New Roman"/>
                <w:color w:val="666666"/>
                <w:kern w:val="0"/>
                <w:sz w:val="20"/>
                <w:szCs w:val="20"/>
              </w:rPr>
              <w:t>Neuroimaging Method </w:t>
            </w:r>
            <w:r w:rsidRPr="00852152">
              <w:rPr>
                <w:rFonts w:ascii="宋体" w:eastAsia="宋体" w:hAnsi="宋体" w:cs="宋体" w:hint="eastAsia"/>
                <w:color w:val="535353"/>
                <w:kern w:val="0"/>
                <w:sz w:val="20"/>
                <w:szCs w:val="20"/>
              </w:rPr>
              <w:t>Ⅱ</w:t>
            </w:r>
            <w:r w:rsidRPr="00852152">
              <w:rPr>
                <w:rFonts w:ascii="Times New Roman" w:eastAsia="MS Mincho" w:hAnsi="Times New Roman" w:cs="Times New Roman"/>
                <w:color w:val="535353"/>
                <w:kern w:val="0"/>
                <w:sz w:val="20"/>
                <w:szCs w:val="20"/>
              </w:rPr>
              <w:t>：</w:t>
            </w:r>
            <w:r w:rsidRPr="00852152">
              <w:rPr>
                <w:rFonts w:ascii="Times New Roman" w:eastAsia="宋体" w:hAnsi="Times New Roman" w:cs="Times New Roman"/>
                <w:color w:val="666666"/>
                <w:kern w:val="0"/>
                <w:sz w:val="20"/>
                <w:szCs w:val="20"/>
              </w:rPr>
              <w:t>Metabolic  Methods (fMRI, DIT, Optimal Imaging)</w:t>
            </w:r>
          </w:p>
        </w:tc>
        <w:tc>
          <w:tcPr>
            <w:tcW w:w="4253" w:type="dxa"/>
            <w:tcBorders>
              <w:top w:val="single" w:sz="4" w:space="0" w:color="auto"/>
              <w:left w:val="nil"/>
              <w:bottom w:val="single" w:sz="4" w:space="0" w:color="auto"/>
              <w:right w:val="nil"/>
            </w:tcBorders>
            <w:shd w:val="clear" w:color="auto" w:fill="FFFFFF" w:themeFill="background1"/>
            <w:tcMar>
              <w:top w:w="0" w:type="dxa"/>
              <w:left w:w="108" w:type="dxa"/>
              <w:bottom w:w="0" w:type="dxa"/>
              <w:right w:w="108" w:type="dxa"/>
            </w:tcMar>
            <w:hideMark/>
          </w:tcPr>
          <w:p w:rsidR="00852152" w:rsidRPr="00852152" w:rsidRDefault="00852152" w:rsidP="00856202">
            <w:pPr>
              <w:widowControl/>
              <w:jc w:val="left"/>
              <w:rPr>
                <w:rFonts w:ascii="Times New Roman" w:eastAsia="宋体" w:hAnsi="Times New Roman" w:cs="Times New Roman"/>
                <w:color w:val="666666"/>
                <w:kern w:val="0"/>
                <w:sz w:val="24"/>
                <w:szCs w:val="24"/>
              </w:rPr>
            </w:pPr>
            <w:r w:rsidRPr="00852152">
              <w:rPr>
                <w:rFonts w:ascii="Times New Roman" w:eastAsia="宋体" w:hAnsi="Times New Roman" w:cs="Times New Roman"/>
                <w:color w:val="666666"/>
                <w:kern w:val="0"/>
                <w:sz w:val="20"/>
                <w:szCs w:val="20"/>
              </w:rPr>
              <w:t>1. Johnson Textbook: Chapter 2</w:t>
            </w:r>
          </w:p>
          <w:p w:rsidR="00852152" w:rsidRPr="00852152" w:rsidRDefault="00852152" w:rsidP="00856202">
            <w:pPr>
              <w:widowControl/>
              <w:jc w:val="left"/>
              <w:rPr>
                <w:rFonts w:ascii="Times New Roman" w:eastAsia="宋体" w:hAnsi="Times New Roman" w:cs="Times New Roman"/>
                <w:color w:val="666666"/>
                <w:kern w:val="0"/>
                <w:sz w:val="24"/>
                <w:szCs w:val="24"/>
              </w:rPr>
            </w:pPr>
            <w:r w:rsidRPr="00852152">
              <w:rPr>
                <w:rFonts w:ascii="Times New Roman" w:eastAsia="宋体" w:hAnsi="Times New Roman" w:cs="Times New Roman"/>
                <w:color w:val="666666"/>
                <w:kern w:val="0"/>
                <w:sz w:val="20"/>
                <w:szCs w:val="20"/>
              </w:rPr>
              <w:t>2.Casey et al (2005). Imaging the developing brain: What have we learned about cognitive development? </w:t>
            </w:r>
            <w:r w:rsidRPr="00852152">
              <w:rPr>
                <w:rFonts w:ascii="Times New Roman" w:eastAsia="宋体" w:hAnsi="Times New Roman" w:cs="Times New Roman"/>
                <w:i/>
                <w:iCs/>
                <w:color w:val="666666"/>
                <w:kern w:val="0"/>
                <w:sz w:val="20"/>
                <w:szCs w:val="20"/>
              </w:rPr>
              <w:t>TRENDS in Cog Sci</w:t>
            </w:r>
            <w:r w:rsidRPr="00852152">
              <w:rPr>
                <w:rFonts w:ascii="Times New Roman" w:eastAsia="宋体" w:hAnsi="Times New Roman" w:cs="Times New Roman"/>
                <w:color w:val="666666"/>
                <w:kern w:val="0"/>
                <w:sz w:val="20"/>
                <w:szCs w:val="20"/>
              </w:rPr>
              <w:t>, 9(3), 104-110.</w:t>
            </w:r>
          </w:p>
          <w:p w:rsidR="00852152" w:rsidRPr="00852152" w:rsidRDefault="00852152" w:rsidP="00856202">
            <w:pPr>
              <w:widowControl/>
              <w:jc w:val="left"/>
              <w:rPr>
                <w:rFonts w:ascii="Times New Roman" w:eastAsia="宋体" w:hAnsi="Times New Roman" w:cs="Times New Roman"/>
                <w:color w:val="666666"/>
                <w:kern w:val="0"/>
                <w:sz w:val="24"/>
                <w:szCs w:val="24"/>
              </w:rPr>
            </w:pPr>
            <w:r w:rsidRPr="00852152">
              <w:rPr>
                <w:rFonts w:ascii="Times New Roman" w:eastAsia="宋体" w:hAnsi="Times New Roman" w:cs="Times New Roman"/>
                <w:color w:val="666666"/>
                <w:kern w:val="0"/>
                <w:sz w:val="20"/>
                <w:szCs w:val="20"/>
              </w:rPr>
              <w:t>3.Meek, J. (2002). Basic principles of optical imaging and application to the study of infant development, </w:t>
            </w:r>
            <w:r w:rsidRPr="00852152">
              <w:rPr>
                <w:rFonts w:ascii="Times New Roman" w:eastAsia="宋体" w:hAnsi="Times New Roman" w:cs="Times New Roman"/>
                <w:i/>
                <w:iCs/>
                <w:color w:val="666666"/>
                <w:kern w:val="0"/>
                <w:sz w:val="20"/>
                <w:szCs w:val="20"/>
              </w:rPr>
              <w:t>Dev Sci</w:t>
            </w:r>
            <w:r w:rsidRPr="00852152">
              <w:rPr>
                <w:rFonts w:ascii="Times New Roman" w:eastAsia="宋体" w:hAnsi="Times New Roman" w:cs="Times New Roman"/>
                <w:color w:val="666666"/>
                <w:kern w:val="0"/>
                <w:sz w:val="20"/>
                <w:szCs w:val="20"/>
              </w:rPr>
              <w:t>, 5(3), pp. 371-380.</w:t>
            </w:r>
          </w:p>
        </w:tc>
        <w:tc>
          <w:tcPr>
            <w:tcW w:w="1184" w:type="dxa"/>
            <w:tcBorders>
              <w:top w:val="single" w:sz="4" w:space="0" w:color="auto"/>
              <w:left w:val="nil"/>
              <w:bottom w:val="single" w:sz="4" w:space="0" w:color="auto"/>
              <w:right w:val="nil"/>
            </w:tcBorders>
            <w:shd w:val="clear" w:color="auto" w:fill="FFFFFF" w:themeFill="background1"/>
            <w:tcMar>
              <w:top w:w="0" w:type="dxa"/>
              <w:left w:w="108" w:type="dxa"/>
              <w:bottom w:w="0" w:type="dxa"/>
              <w:right w:w="108" w:type="dxa"/>
            </w:tcMar>
            <w:hideMark/>
          </w:tcPr>
          <w:p w:rsidR="00852152" w:rsidRPr="00852152" w:rsidRDefault="00852152" w:rsidP="00852152">
            <w:pPr>
              <w:widowControl/>
              <w:spacing w:before="100" w:beforeAutospacing="1" w:after="100" w:afterAutospacing="1"/>
              <w:jc w:val="left"/>
              <w:rPr>
                <w:rFonts w:ascii="Times New Roman" w:eastAsia="宋体" w:hAnsi="Times New Roman" w:cs="Times New Roman"/>
                <w:color w:val="666666"/>
                <w:kern w:val="0"/>
                <w:sz w:val="24"/>
                <w:szCs w:val="24"/>
              </w:rPr>
            </w:pPr>
            <w:r w:rsidRPr="00852152">
              <w:rPr>
                <w:rFonts w:ascii="Times New Roman" w:eastAsia="宋体" w:hAnsi="Times New Roman" w:cs="Times New Roman"/>
                <w:color w:val="666666"/>
                <w:kern w:val="0"/>
                <w:sz w:val="20"/>
                <w:szCs w:val="20"/>
              </w:rPr>
              <w:t> </w:t>
            </w:r>
          </w:p>
        </w:tc>
      </w:tr>
      <w:tr w:rsidR="00852152" w:rsidRPr="00852152" w:rsidTr="00856202">
        <w:tc>
          <w:tcPr>
            <w:tcW w:w="817" w:type="dxa"/>
            <w:tcBorders>
              <w:top w:val="single" w:sz="4" w:space="0" w:color="auto"/>
              <w:left w:val="nil"/>
              <w:bottom w:val="single" w:sz="4" w:space="0" w:color="auto"/>
              <w:right w:val="nil"/>
            </w:tcBorders>
            <w:shd w:val="clear" w:color="auto" w:fill="FFFFFF" w:themeFill="background1"/>
            <w:tcMar>
              <w:top w:w="0" w:type="dxa"/>
              <w:left w:w="108" w:type="dxa"/>
              <w:bottom w:w="0" w:type="dxa"/>
              <w:right w:w="108" w:type="dxa"/>
            </w:tcMar>
            <w:hideMark/>
          </w:tcPr>
          <w:p w:rsidR="00852152" w:rsidRPr="00852152" w:rsidRDefault="00852152" w:rsidP="00852152">
            <w:pPr>
              <w:widowControl/>
              <w:spacing w:before="100" w:beforeAutospacing="1" w:after="100" w:afterAutospacing="1"/>
              <w:jc w:val="left"/>
              <w:rPr>
                <w:rFonts w:ascii="Times New Roman" w:eastAsia="宋体" w:hAnsi="Times New Roman" w:cs="Times New Roman"/>
                <w:color w:val="666666"/>
                <w:kern w:val="0"/>
                <w:sz w:val="24"/>
                <w:szCs w:val="24"/>
              </w:rPr>
            </w:pPr>
            <w:r w:rsidRPr="00852152">
              <w:rPr>
                <w:rFonts w:ascii="Times New Roman" w:eastAsia="宋体" w:hAnsi="Times New Roman" w:cs="Times New Roman"/>
                <w:b/>
                <w:bCs/>
                <w:color w:val="666666"/>
                <w:kern w:val="0"/>
                <w:sz w:val="20"/>
                <w:szCs w:val="20"/>
              </w:rPr>
              <w:t>6</w:t>
            </w:r>
          </w:p>
        </w:tc>
        <w:tc>
          <w:tcPr>
            <w:tcW w:w="851" w:type="dxa"/>
            <w:tcBorders>
              <w:top w:val="single" w:sz="4" w:space="0" w:color="auto"/>
              <w:left w:val="nil"/>
              <w:bottom w:val="single" w:sz="4" w:space="0" w:color="auto"/>
              <w:right w:val="nil"/>
            </w:tcBorders>
            <w:shd w:val="clear" w:color="auto" w:fill="FFFFFF" w:themeFill="background1"/>
            <w:tcMar>
              <w:top w:w="0" w:type="dxa"/>
              <w:left w:w="108" w:type="dxa"/>
              <w:bottom w:w="0" w:type="dxa"/>
              <w:right w:w="108" w:type="dxa"/>
            </w:tcMar>
            <w:hideMark/>
          </w:tcPr>
          <w:p w:rsidR="00852152" w:rsidRPr="00852152" w:rsidRDefault="00856202" w:rsidP="00852152">
            <w:pPr>
              <w:widowControl/>
              <w:spacing w:before="100" w:beforeAutospacing="1" w:after="100" w:afterAutospacing="1"/>
              <w:jc w:val="left"/>
              <w:rPr>
                <w:rFonts w:ascii="Times New Roman" w:eastAsia="宋体" w:hAnsi="Times New Roman" w:cs="Times New Roman"/>
                <w:color w:val="666666"/>
                <w:kern w:val="0"/>
                <w:sz w:val="24"/>
                <w:szCs w:val="24"/>
              </w:rPr>
            </w:pPr>
            <w:r>
              <w:rPr>
                <w:rFonts w:ascii="Times New Roman" w:eastAsia="宋体" w:hAnsi="Times New Roman" w:cs="Times New Roman"/>
                <w:color w:val="666666"/>
                <w:kern w:val="0"/>
                <w:sz w:val="20"/>
                <w:szCs w:val="20"/>
              </w:rPr>
              <w:t>10/9</w:t>
            </w:r>
          </w:p>
        </w:tc>
        <w:tc>
          <w:tcPr>
            <w:tcW w:w="1417" w:type="dxa"/>
            <w:tcBorders>
              <w:top w:val="single" w:sz="4" w:space="0" w:color="auto"/>
              <w:left w:val="nil"/>
              <w:bottom w:val="single" w:sz="4" w:space="0" w:color="auto"/>
              <w:right w:val="nil"/>
            </w:tcBorders>
            <w:shd w:val="clear" w:color="auto" w:fill="FFFFFF" w:themeFill="background1"/>
            <w:tcMar>
              <w:top w:w="0" w:type="dxa"/>
              <w:left w:w="108" w:type="dxa"/>
              <w:bottom w:w="0" w:type="dxa"/>
              <w:right w:w="108" w:type="dxa"/>
            </w:tcMar>
            <w:hideMark/>
          </w:tcPr>
          <w:p w:rsidR="00852152" w:rsidRPr="00852152" w:rsidRDefault="00852152" w:rsidP="00852152">
            <w:pPr>
              <w:widowControl/>
              <w:spacing w:before="100" w:beforeAutospacing="1" w:after="100" w:afterAutospacing="1"/>
              <w:jc w:val="left"/>
              <w:rPr>
                <w:rFonts w:ascii="Times New Roman" w:eastAsia="宋体" w:hAnsi="Times New Roman" w:cs="Times New Roman"/>
                <w:color w:val="666666"/>
                <w:kern w:val="0"/>
                <w:sz w:val="24"/>
                <w:szCs w:val="24"/>
              </w:rPr>
            </w:pPr>
            <w:r w:rsidRPr="00852152">
              <w:rPr>
                <w:rFonts w:ascii="Times New Roman" w:eastAsia="宋体" w:hAnsi="Times New Roman" w:cs="Times New Roman"/>
                <w:color w:val="666666"/>
                <w:kern w:val="0"/>
                <w:sz w:val="20"/>
                <w:szCs w:val="20"/>
              </w:rPr>
              <w:t>Group Presentation 1</w:t>
            </w:r>
          </w:p>
        </w:tc>
        <w:tc>
          <w:tcPr>
            <w:tcW w:w="4253" w:type="dxa"/>
            <w:tcBorders>
              <w:top w:val="single" w:sz="4" w:space="0" w:color="auto"/>
              <w:left w:val="nil"/>
              <w:bottom w:val="single" w:sz="4" w:space="0" w:color="auto"/>
              <w:right w:val="nil"/>
            </w:tcBorders>
            <w:shd w:val="clear" w:color="auto" w:fill="FFFFFF" w:themeFill="background1"/>
            <w:tcMar>
              <w:top w:w="0" w:type="dxa"/>
              <w:left w:w="108" w:type="dxa"/>
              <w:bottom w:w="0" w:type="dxa"/>
              <w:right w:w="108" w:type="dxa"/>
            </w:tcMar>
            <w:hideMark/>
          </w:tcPr>
          <w:p w:rsidR="00852152" w:rsidRPr="00852152" w:rsidRDefault="00852152" w:rsidP="00176803">
            <w:pPr>
              <w:widowControl/>
              <w:spacing w:beforeLines="50"/>
              <w:jc w:val="left"/>
              <w:rPr>
                <w:rFonts w:ascii="Times New Roman" w:eastAsia="宋体" w:hAnsi="Times New Roman" w:cs="Times New Roman"/>
                <w:color w:val="666666"/>
                <w:kern w:val="0"/>
                <w:sz w:val="24"/>
                <w:szCs w:val="24"/>
              </w:rPr>
            </w:pPr>
            <w:r w:rsidRPr="00852152">
              <w:rPr>
                <w:rFonts w:ascii="Times New Roman" w:eastAsia="宋体" w:hAnsi="Times New Roman" w:cs="Times New Roman"/>
                <w:color w:val="666666"/>
                <w:kern w:val="0"/>
                <w:sz w:val="20"/>
                <w:szCs w:val="20"/>
              </w:rPr>
              <w:t>Presenters: Member 1 from each group</w:t>
            </w:r>
          </w:p>
        </w:tc>
        <w:tc>
          <w:tcPr>
            <w:tcW w:w="1184" w:type="dxa"/>
            <w:tcBorders>
              <w:top w:val="single" w:sz="4" w:space="0" w:color="auto"/>
              <w:left w:val="nil"/>
              <w:bottom w:val="single" w:sz="4" w:space="0" w:color="auto"/>
              <w:right w:val="nil"/>
            </w:tcBorders>
            <w:shd w:val="clear" w:color="auto" w:fill="FFFFFF" w:themeFill="background1"/>
            <w:tcMar>
              <w:top w:w="0" w:type="dxa"/>
              <w:left w:w="108" w:type="dxa"/>
              <w:bottom w:w="0" w:type="dxa"/>
              <w:right w:w="108" w:type="dxa"/>
            </w:tcMar>
            <w:hideMark/>
          </w:tcPr>
          <w:p w:rsidR="00852152" w:rsidRPr="00852152" w:rsidRDefault="00852152" w:rsidP="00852152">
            <w:pPr>
              <w:widowControl/>
              <w:spacing w:before="100" w:beforeAutospacing="1" w:after="100" w:afterAutospacing="1"/>
              <w:jc w:val="left"/>
              <w:rPr>
                <w:rFonts w:ascii="Times New Roman" w:eastAsia="宋体" w:hAnsi="Times New Roman" w:cs="Times New Roman"/>
                <w:color w:val="666666"/>
                <w:kern w:val="0"/>
                <w:sz w:val="24"/>
                <w:szCs w:val="24"/>
              </w:rPr>
            </w:pPr>
            <w:r w:rsidRPr="00852152">
              <w:rPr>
                <w:rFonts w:ascii="Times New Roman" w:eastAsia="宋体" w:hAnsi="Times New Roman" w:cs="Times New Roman"/>
                <w:color w:val="666666"/>
                <w:kern w:val="0"/>
                <w:sz w:val="20"/>
                <w:szCs w:val="20"/>
              </w:rPr>
              <w:t>10 min Examine</w:t>
            </w:r>
          </w:p>
        </w:tc>
      </w:tr>
      <w:tr w:rsidR="00852152" w:rsidRPr="00852152" w:rsidTr="00856202">
        <w:tc>
          <w:tcPr>
            <w:tcW w:w="8522" w:type="dxa"/>
            <w:gridSpan w:val="5"/>
            <w:tcBorders>
              <w:top w:val="single" w:sz="4" w:space="0" w:color="auto"/>
              <w:left w:val="nil"/>
              <w:bottom w:val="single" w:sz="4" w:space="0" w:color="auto"/>
              <w:right w:val="nil"/>
            </w:tcBorders>
            <w:shd w:val="clear" w:color="auto" w:fill="FFFFFF" w:themeFill="background1"/>
            <w:tcMar>
              <w:top w:w="0" w:type="dxa"/>
              <w:left w:w="108" w:type="dxa"/>
              <w:bottom w:w="0" w:type="dxa"/>
              <w:right w:w="108" w:type="dxa"/>
            </w:tcMar>
            <w:hideMark/>
          </w:tcPr>
          <w:p w:rsidR="00852152" w:rsidRPr="00852152" w:rsidRDefault="00852152" w:rsidP="00852152">
            <w:pPr>
              <w:widowControl/>
              <w:spacing w:before="100" w:beforeAutospacing="1" w:after="100" w:afterAutospacing="1"/>
              <w:jc w:val="left"/>
              <w:rPr>
                <w:rFonts w:ascii="Times New Roman" w:eastAsia="宋体" w:hAnsi="Times New Roman" w:cs="Times New Roman"/>
                <w:color w:val="666666"/>
                <w:kern w:val="0"/>
                <w:sz w:val="24"/>
                <w:szCs w:val="24"/>
              </w:rPr>
            </w:pPr>
            <w:r w:rsidRPr="00852152">
              <w:rPr>
                <w:rFonts w:ascii="Times New Roman" w:eastAsia="宋体" w:hAnsi="Times New Roman" w:cs="Times New Roman"/>
                <w:b/>
                <w:bCs/>
                <w:color w:val="666666"/>
                <w:kern w:val="0"/>
                <w:sz w:val="20"/>
                <w:szCs w:val="20"/>
              </w:rPr>
              <w:t>Section 2.  Candidates of Innate Representations</w:t>
            </w:r>
          </w:p>
        </w:tc>
      </w:tr>
      <w:tr w:rsidR="00852152" w:rsidRPr="00852152" w:rsidTr="00856202">
        <w:tc>
          <w:tcPr>
            <w:tcW w:w="817" w:type="dxa"/>
            <w:tcBorders>
              <w:top w:val="single" w:sz="4" w:space="0" w:color="auto"/>
              <w:left w:val="nil"/>
              <w:bottom w:val="single" w:sz="4" w:space="0" w:color="auto"/>
              <w:right w:val="nil"/>
            </w:tcBorders>
            <w:shd w:val="clear" w:color="auto" w:fill="FFFFFF" w:themeFill="background1"/>
            <w:tcMar>
              <w:top w:w="0" w:type="dxa"/>
              <w:left w:w="108" w:type="dxa"/>
              <w:bottom w:w="0" w:type="dxa"/>
              <w:right w:w="108" w:type="dxa"/>
            </w:tcMar>
            <w:hideMark/>
          </w:tcPr>
          <w:p w:rsidR="00852152" w:rsidRPr="00852152" w:rsidRDefault="00852152" w:rsidP="00852152">
            <w:pPr>
              <w:widowControl/>
              <w:spacing w:before="100" w:beforeAutospacing="1" w:after="100" w:afterAutospacing="1"/>
              <w:jc w:val="left"/>
              <w:rPr>
                <w:rFonts w:ascii="Times New Roman" w:eastAsia="宋体" w:hAnsi="Times New Roman" w:cs="Times New Roman"/>
                <w:color w:val="666666"/>
                <w:kern w:val="0"/>
                <w:sz w:val="24"/>
                <w:szCs w:val="24"/>
              </w:rPr>
            </w:pPr>
            <w:r w:rsidRPr="00852152">
              <w:rPr>
                <w:rFonts w:ascii="Times New Roman" w:eastAsia="宋体" w:hAnsi="Times New Roman" w:cs="Times New Roman"/>
                <w:b/>
                <w:bCs/>
                <w:color w:val="666666"/>
                <w:kern w:val="0"/>
                <w:sz w:val="20"/>
                <w:szCs w:val="20"/>
              </w:rPr>
              <w:t>7</w:t>
            </w:r>
          </w:p>
        </w:tc>
        <w:tc>
          <w:tcPr>
            <w:tcW w:w="851" w:type="dxa"/>
            <w:tcBorders>
              <w:top w:val="single" w:sz="4" w:space="0" w:color="auto"/>
              <w:left w:val="nil"/>
              <w:bottom w:val="single" w:sz="4" w:space="0" w:color="auto"/>
              <w:right w:val="nil"/>
            </w:tcBorders>
            <w:shd w:val="clear" w:color="auto" w:fill="FFFFFF" w:themeFill="background1"/>
            <w:tcMar>
              <w:top w:w="0" w:type="dxa"/>
              <w:left w:w="108" w:type="dxa"/>
              <w:bottom w:w="0" w:type="dxa"/>
              <w:right w:w="108" w:type="dxa"/>
            </w:tcMar>
            <w:hideMark/>
          </w:tcPr>
          <w:p w:rsidR="00852152" w:rsidRPr="00852152" w:rsidRDefault="00856202" w:rsidP="00852152">
            <w:pPr>
              <w:widowControl/>
              <w:spacing w:before="100" w:beforeAutospacing="1" w:after="100" w:afterAutospacing="1"/>
              <w:jc w:val="left"/>
              <w:rPr>
                <w:rFonts w:ascii="Times New Roman" w:eastAsia="宋体" w:hAnsi="Times New Roman" w:cs="Times New Roman"/>
                <w:color w:val="666666"/>
                <w:kern w:val="0"/>
                <w:sz w:val="24"/>
                <w:szCs w:val="24"/>
              </w:rPr>
            </w:pPr>
            <w:r>
              <w:rPr>
                <w:rFonts w:ascii="Times New Roman" w:eastAsia="宋体" w:hAnsi="Times New Roman" w:cs="Times New Roman"/>
                <w:color w:val="666666"/>
                <w:kern w:val="0"/>
                <w:sz w:val="20"/>
                <w:szCs w:val="20"/>
              </w:rPr>
              <w:t>10/16</w:t>
            </w:r>
          </w:p>
        </w:tc>
        <w:tc>
          <w:tcPr>
            <w:tcW w:w="1417" w:type="dxa"/>
            <w:tcBorders>
              <w:top w:val="single" w:sz="4" w:space="0" w:color="auto"/>
              <w:left w:val="nil"/>
              <w:bottom w:val="single" w:sz="4" w:space="0" w:color="auto"/>
              <w:right w:val="nil"/>
            </w:tcBorders>
            <w:shd w:val="clear" w:color="auto" w:fill="FFFFFF" w:themeFill="background1"/>
            <w:tcMar>
              <w:top w:w="0" w:type="dxa"/>
              <w:left w:w="108" w:type="dxa"/>
              <w:bottom w:w="0" w:type="dxa"/>
              <w:right w:w="108" w:type="dxa"/>
            </w:tcMar>
            <w:hideMark/>
          </w:tcPr>
          <w:p w:rsidR="00852152" w:rsidRPr="00852152" w:rsidRDefault="00852152" w:rsidP="00852152">
            <w:pPr>
              <w:widowControl/>
              <w:spacing w:before="100" w:beforeAutospacing="1" w:after="100" w:afterAutospacing="1"/>
              <w:jc w:val="left"/>
              <w:rPr>
                <w:rFonts w:ascii="Times New Roman" w:eastAsia="宋体" w:hAnsi="Times New Roman" w:cs="Times New Roman"/>
                <w:color w:val="666666"/>
                <w:kern w:val="0"/>
                <w:sz w:val="24"/>
                <w:szCs w:val="24"/>
              </w:rPr>
            </w:pPr>
            <w:r w:rsidRPr="00852152">
              <w:rPr>
                <w:rFonts w:ascii="Times New Roman" w:eastAsia="宋体" w:hAnsi="Times New Roman" w:cs="Times New Roman"/>
                <w:color w:val="262626"/>
                <w:kern w:val="0"/>
                <w:sz w:val="20"/>
                <w:szCs w:val="20"/>
              </w:rPr>
              <w:t>Geometry and Navigation</w:t>
            </w:r>
          </w:p>
        </w:tc>
        <w:tc>
          <w:tcPr>
            <w:tcW w:w="4253" w:type="dxa"/>
            <w:tcBorders>
              <w:top w:val="single" w:sz="4" w:space="0" w:color="auto"/>
              <w:left w:val="nil"/>
              <w:bottom w:val="single" w:sz="4" w:space="0" w:color="auto"/>
              <w:right w:val="nil"/>
            </w:tcBorders>
            <w:shd w:val="clear" w:color="auto" w:fill="FFFFFF" w:themeFill="background1"/>
            <w:tcMar>
              <w:top w:w="0" w:type="dxa"/>
              <w:left w:w="108" w:type="dxa"/>
              <w:bottom w:w="0" w:type="dxa"/>
              <w:right w:w="108" w:type="dxa"/>
            </w:tcMar>
            <w:hideMark/>
          </w:tcPr>
          <w:p w:rsidR="00852152" w:rsidRPr="00852152" w:rsidRDefault="00852152" w:rsidP="00856202">
            <w:pPr>
              <w:widowControl/>
              <w:jc w:val="left"/>
              <w:rPr>
                <w:rFonts w:ascii="Times New Roman" w:eastAsia="宋体" w:hAnsi="Times New Roman" w:cs="Times New Roman"/>
                <w:color w:val="666666"/>
                <w:kern w:val="0"/>
                <w:sz w:val="24"/>
                <w:szCs w:val="24"/>
              </w:rPr>
            </w:pPr>
            <w:r w:rsidRPr="00852152">
              <w:rPr>
                <w:rFonts w:ascii="Times New Roman" w:eastAsia="宋体" w:hAnsi="Times New Roman" w:cs="Times New Roman"/>
                <w:color w:val="666666"/>
                <w:kern w:val="0"/>
                <w:sz w:val="20"/>
                <w:szCs w:val="20"/>
              </w:rPr>
              <w:t>1. Nelson Textbook: Chapter 7</w:t>
            </w:r>
          </w:p>
          <w:p w:rsidR="00852152" w:rsidRPr="00852152" w:rsidRDefault="00852152" w:rsidP="00856202">
            <w:pPr>
              <w:widowControl/>
              <w:jc w:val="left"/>
              <w:rPr>
                <w:rFonts w:ascii="Times New Roman" w:eastAsia="宋体" w:hAnsi="Times New Roman" w:cs="Times New Roman"/>
                <w:color w:val="666666"/>
                <w:kern w:val="0"/>
                <w:sz w:val="24"/>
                <w:szCs w:val="24"/>
              </w:rPr>
            </w:pPr>
            <w:r w:rsidRPr="00852152">
              <w:rPr>
                <w:rFonts w:ascii="Times New Roman" w:eastAsia="宋体" w:hAnsi="Times New Roman" w:cs="Times New Roman"/>
                <w:color w:val="666666"/>
                <w:kern w:val="0"/>
                <w:sz w:val="20"/>
                <w:szCs w:val="20"/>
              </w:rPr>
              <w:t>2.Lee et al (2010). "Two Systems of Spatial Representation Underlying Navigation." </w:t>
            </w:r>
            <w:r w:rsidRPr="00852152">
              <w:rPr>
                <w:rFonts w:ascii="Times New Roman" w:eastAsia="宋体" w:hAnsi="Times New Roman" w:cs="Times New Roman"/>
                <w:i/>
                <w:iCs/>
                <w:color w:val="666666"/>
                <w:kern w:val="0"/>
                <w:sz w:val="20"/>
                <w:szCs w:val="20"/>
              </w:rPr>
              <w:t>Exp Brain Res</w:t>
            </w:r>
            <w:r w:rsidRPr="00852152">
              <w:rPr>
                <w:rFonts w:ascii="Times New Roman" w:eastAsia="宋体" w:hAnsi="Times New Roman" w:cs="Times New Roman"/>
                <w:color w:val="666666"/>
                <w:kern w:val="0"/>
                <w:sz w:val="20"/>
                <w:szCs w:val="20"/>
              </w:rPr>
              <w:t> 206, no. 2:179–88.</w:t>
            </w:r>
          </w:p>
          <w:p w:rsidR="00852152" w:rsidRPr="00852152" w:rsidRDefault="00852152" w:rsidP="00856202">
            <w:pPr>
              <w:widowControl/>
              <w:jc w:val="left"/>
              <w:rPr>
                <w:rFonts w:ascii="Times New Roman" w:eastAsia="宋体" w:hAnsi="Times New Roman" w:cs="Times New Roman"/>
                <w:color w:val="666666"/>
                <w:kern w:val="0"/>
                <w:sz w:val="24"/>
                <w:szCs w:val="24"/>
              </w:rPr>
            </w:pPr>
            <w:r w:rsidRPr="00852152">
              <w:rPr>
                <w:rFonts w:ascii="Times New Roman" w:eastAsia="宋体" w:hAnsi="Times New Roman" w:cs="Times New Roman"/>
                <w:color w:val="666666"/>
                <w:kern w:val="0"/>
                <w:sz w:val="20"/>
                <w:szCs w:val="20"/>
              </w:rPr>
              <w:t>3. Wills, Tom J., et al. (2010) "Development of the Hippocampal Cognitive Map in Preweanling Rats." Science 328, no. 5985: 1572–6</w:t>
            </w:r>
          </w:p>
          <w:p w:rsidR="00852152" w:rsidRPr="00852152" w:rsidRDefault="00852152" w:rsidP="00856202">
            <w:pPr>
              <w:widowControl/>
              <w:jc w:val="left"/>
              <w:rPr>
                <w:rFonts w:ascii="Times New Roman" w:eastAsia="宋体" w:hAnsi="Times New Roman" w:cs="Times New Roman"/>
                <w:color w:val="666666"/>
                <w:kern w:val="0"/>
                <w:sz w:val="24"/>
                <w:szCs w:val="24"/>
              </w:rPr>
            </w:pPr>
            <w:r w:rsidRPr="00852152">
              <w:rPr>
                <w:rFonts w:ascii="Times New Roman" w:eastAsia="宋体" w:hAnsi="Times New Roman" w:cs="Times New Roman"/>
                <w:color w:val="666666"/>
                <w:kern w:val="0"/>
                <w:sz w:val="20"/>
                <w:szCs w:val="20"/>
              </w:rPr>
              <w:t>4. Stiles, J. et al. (2005). Cognitive development following early brain injury: evidence for neural adaptation. </w:t>
            </w:r>
            <w:r w:rsidRPr="00852152">
              <w:rPr>
                <w:rFonts w:ascii="Times New Roman" w:eastAsia="宋体" w:hAnsi="Times New Roman" w:cs="Times New Roman"/>
                <w:i/>
                <w:iCs/>
                <w:color w:val="666666"/>
                <w:kern w:val="0"/>
                <w:sz w:val="20"/>
                <w:szCs w:val="20"/>
              </w:rPr>
              <w:t>TRENDS in Cog Sci</w:t>
            </w:r>
            <w:r w:rsidRPr="00852152">
              <w:rPr>
                <w:rFonts w:ascii="Times New Roman" w:eastAsia="宋体" w:hAnsi="Times New Roman" w:cs="Times New Roman"/>
                <w:color w:val="666666"/>
                <w:kern w:val="0"/>
                <w:sz w:val="20"/>
                <w:szCs w:val="20"/>
              </w:rPr>
              <w:t>, 9, 136-143.</w:t>
            </w:r>
          </w:p>
        </w:tc>
        <w:tc>
          <w:tcPr>
            <w:tcW w:w="1184" w:type="dxa"/>
            <w:tcBorders>
              <w:top w:val="single" w:sz="4" w:space="0" w:color="auto"/>
              <w:left w:val="nil"/>
              <w:bottom w:val="single" w:sz="4" w:space="0" w:color="auto"/>
              <w:right w:val="nil"/>
            </w:tcBorders>
            <w:shd w:val="clear" w:color="auto" w:fill="FFFFFF" w:themeFill="background1"/>
            <w:tcMar>
              <w:top w:w="0" w:type="dxa"/>
              <w:left w:w="108" w:type="dxa"/>
              <w:bottom w:w="0" w:type="dxa"/>
              <w:right w:w="108" w:type="dxa"/>
            </w:tcMar>
            <w:hideMark/>
          </w:tcPr>
          <w:p w:rsidR="00852152" w:rsidRPr="00852152" w:rsidRDefault="00856202" w:rsidP="00852152">
            <w:pPr>
              <w:widowControl/>
              <w:spacing w:before="100" w:beforeAutospacing="1" w:after="100" w:afterAutospacing="1"/>
              <w:jc w:val="left"/>
              <w:rPr>
                <w:rFonts w:ascii="Times New Roman" w:eastAsia="宋体" w:hAnsi="Times New Roman" w:cs="Times New Roman"/>
                <w:color w:val="666666"/>
                <w:kern w:val="0"/>
                <w:sz w:val="20"/>
                <w:szCs w:val="20"/>
              </w:rPr>
            </w:pPr>
            <w:r>
              <w:rPr>
                <w:rFonts w:ascii="Times New Roman" w:eastAsia="宋体" w:hAnsi="Times New Roman" w:cs="Times New Roman"/>
                <w:color w:val="666666"/>
                <w:kern w:val="0"/>
                <w:sz w:val="20"/>
                <w:szCs w:val="20"/>
              </w:rPr>
              <w:t>Take home</w:t>
            </w:r>
            <w:r w:rsidR="00852152" w:rsidRPr="00852152">
              <w:rPr>
                <w:rFonts w:ascii="Times New Roman" w:eastAsia="宋体" w:hAnsi="Times New Roman" w:cs="Times New Roman"/>
                <w:color w:val="666666"/>
                <w:kern w:val="0"/>
                <w:sz w:val="20"/>
                <w:szCs w:val="20"/>
              </w:rPr>
              <w:t>work 2</w:t>
            </w:r>
          </w:p>
        </w:tc>
      </w:tr>
      <w:tr w:rsidR="00852152" w:rsidRPr="00852152" w:rsidTr="00856202">
        <w:tc>
          <w:tcPr>
            <w:tcW w:w="817" w:type="dxa"/>
            <w:tcBorders>
              <w:top w:val="single" w:sz="4" w:space="0" w:color="auto"/>
              <w:left w:val="nil"/>
              <w:bottom w:val="single" w:sz="4" w:space="0" w:color="auto"/>
              <w:right w:val="nil"/>
            </w:tcBorders>
            <w:shd w:val="clear" w:color="auto" w:fill="FFFFFF" w:themeFill="background1"/>
            <w:tcMar>
              <w:top w:w="0" w:type="dxa"/>
              <w:left w:w="108" w:type="dxa"/>
              <w:bottom w:w="0" w:type="dxa"/>
              <w:right w:w="108" w:type="dxa"/>
            </w:tcMar>
            <w:hideMark/>
          </w:tcPr>
          <w:p w:rsidR="00852152" w:rsidRPr="00852152" w:rsidRDefault="00852152" w:rsidP="00852152">
            <w:pPr>
              <w:widowControl/>
              <w:spacing w:before="100" w:beforeAutospacing="1" w:after="100" w:afterAutospacing="1"/>
              <w:jc w:val="left"/>
              <w:rPr>
                <w:rFonts w:ascii="Times New Roman" w:eastAsia="宋体" w:hAnsi="Times New Roman" w:cs="Times New Roman"/>
                <w:color w:val="666666"/>
                <w:kern w:val="0"/>
                <w:sz w:val="24"/>
                <w:szCs w:val="24"/>
              </w:rPr>
            </w:pPr>
            <w:r w:rsidRPr="00852152">
              <w:rPr>
                <w:rFonts w:ascii="Times New Roman" w:eastAsia="宋体" w:hAnsi="Times New Roman" w:cs="Times New Roman"/>
                <w:b/>
                <w:bCs/>
                <w:color w:val="666666"/>
                <w:kern w:val="0"/>
                <w:sz w:val="20"/>
                <w:szCs w:val="20"/>
              </w:rPr>
              <w:t>8</w:t>
            </w:r>
          </w:p>
        </w:tc>
        <w:tc>
          <w:tcPr>
            <w:tcW w:w="851" w:type="dxa"/>
            <w:tcBorders>
              <w:top w:val="single" w:sz="4" w:space="0" w:color="auto"/>
              <w:left w:val="nil"/>
              <w:bottom w:val="single" w:sz="4" w:space="0" w:color="auto"/>
              <w:right w:val="nil"/>
            </w:tcBorders>
            <w:shd w:val="clear" w:color="auto" w:fill="FFFFFF" w:themeFill="background1"/>
            <w:tcMar>
              <w:top w:w="0" w:type="dxa"/>
              <w:left w:w="108" w:type="dxa"/>
              <w:bottom w:w="0" w:type="dxa"/>
              <w:right w:w="108" w:type="dxa"/>
            </w:tcMar>
            <w:hideMark/>
          </w:tcPr>
          <w:p w:rsidR="00852152" w:rsidRPr="00852152" w:rsidRDefault="00856202" w:rsidP="00852152">
            <w:pPr>
              <w:widowControl/>
              <w:spacing w:before="100" w:beforeAutospacing="1" w:after="100" w:afterAutospacing="1"/>
              <w:jc w:val="left"/>
              <w:rPr>
                <w:rFonts w:ascii="Times New Roman" w:eastAsia="宋体" w:hAnsi="Times New Roman" w:cs="Times New Roman"/>
                <w:color w:val="666666"/>
                <w:kern w:val="0"/>
                <w:sz w:val="24"/>
                <w:szCs w:val="24"/>
              </w:rPr>
            </w:pPr>
            <w:r>
              <w:rPr>
                <w:rFonts w:ascii="Times New Roman" w:eastAsia="宋体" w:hAnsi="Times New Roman" w:cs="Times New Roman"/>
                <w:color w:val="666666"/>
                <w:kern w:val="0"/>
                <w:sz w:val="20"/>
                <w:szCs w:val="20"/>
              </w:rPr>
              <w:t>10/23</w:t>
            </w:r>
          </w:p>
        </w:tc>
        <w:tc>
          <w:tcPr>
            <w:tcW w:w="1417" w:type="dxa"/>
            <w:tcBorders>
              <w:top w:val="single" w:sz="4" w:space="0" w:color="auto"/>
              <w:left w:val="nil"/>
              <w:bottom w:val="single" w:sz="4" w:space="0" w:color="auto"/>
              <w:right w:val="nil"/>
            </w:tcBorders>
            <w:shd w:val="clear" w:color="auto" w:fill="FFFFFF" w:themeFill="background1"/>
            <w:tcMar>
              <w:top w:w="0" w:type="dxa"/>
              <w:left w:w="108" w:type="dxa"/>
              <w:bottom w:w="0" w:type="dxa"/>
              <w:right w:w="108" w:type="dxa"/>
            </w:tcMar>
            <w:hideMark/>
          </w:tcPr>
          <w:p w:rsidR="00852152" w:rsidRPr="00852152" w:rsidRDefault="00852152" w:rsidP="00852152">
            <w:pPr>
              <w:widowControl/>
              <w:spacing w:before="100" w:beforeAutospacing="1" w:after="100" w:afterAutospacing="1"/>
              <w:jc w:val="left"/>
              <w:rPr>
                <w:rFonts w:ascii="Times New Roman" w:eastAsia="宋体" w:hAnsi="Times New Roman" w:cs="Times New Roman"/>
                <w:color w:val="666666"/>
                <w:kern w:val="0"/>
                <w:sz w:val="24"/>
                <w:szCs w:val="24"/>
              </w:rPr>
            </w:pPr>
            <w:r w:rsidRPr="00852152">
              <w:rPr>
                <w:rFonts w:ascii="Times New Roman" w:eastAsia="宋体" w:hAnsi="Times New Roman" w:cs="Times New Roman"/>
                <w:color w:val="666666"/>
                <w:kern w:val="0"/>
                <w:sz w:val="20"/>
                <w:szCs w:val="20"/>
              </w:rPr>
              <w:t>Development of Face Recognition</w:t>
            </w:r>
          </w:p>
        </w:tc>
        <w:tc>
          <w:tcPr>
            <w:tcW w:w="4253" w:type="dxa"/>
            <w:tcBorders>
              <w:top w:val="single" w:sz="4" w:space="0" w:color="auto"/>
              <w:left w:val="nil"/>
              <w:bottom w:val="single" w:sz="4" w:space="0" w:color="auto"/>
              <w:right w:val="nil"/>
            </w:tcBorders>
            <w:shd w:val="clear" w:color="auto" w:fill="FFFFFF" w:themeFill="background1"/>
            <w:tcMar>
              <w:top w:w="0" w:type="dxa"/>
              <w:left w:w="108" w:type="dxa"/>
              <w:bottom w:w="0" w:type="dxa"/>
              <w:right w:w="108" w:type="dxa"/>
            </w:tcMar>
            <w:hideMark/>
          </w:tcPr>
          <w:p w:rsidR="00852152" w:rsidRPr="00852152" w:rsidRDefault="00852152" w:rsidP="00856202">
            <w:pPr>
              <w:widowControl/>
              <w:jc w:val="left"/>
              <w:rPr>
                <w:rFonts w:ascii="Times New Roman" w:eastAsia="宋体" w:hAnsi="Times New Roman" w:cs="Times New Roman"/>
                <w:color w:val="666666"/>
                <w:kern w:val="0"/>
                <w:sz w:val="24"/>
                <w:szCs w:val="24"/>
              </w:rPr>
            </w:pPr>
            <w:r w:rsidRPr="00852152">
              <w:rPr>
                <w:rFonts w:ascii="Times New Roman" w:eastAsia="宋体" w:hAnsi="Times New Roman" w:cs="Times New Roman"/>
                <w:color w:val="666666"/>
                <w:kern w:val="0"/>
                <w:sz w:val="20"/>
                <w:szCs w:val="20"/>
              </w:rPr>
              <w:t>1. Scott, L., &amp; Nelson, C.A. (2004). The developmental neurobiology of face perception.</w:t>
            </w:r>
          </w:p>
          <w:p w:rsidR="00852152" w:rsidRPr="00852152" w:rsidRDefault="00852152" w:rsidP="00856202">
            <w:pPr>
              <w:widowControl/>
              <w:jc w:val="left"/>
              <w:rPr>
                <w:rFonts w:ascii="Times New Roman" w:eastAsia="宋体" w:hAnsi="Times New Roman" w:cs="Times New Roman"/>
                <w:color w:val="666666"/>
                <w:kern w:val="0"/>
                <w:sz w:val="24"/>
                <w:szCs w:val="24"/>
              </w:rPr>
            </w:pPr>
            <w:r w:rsidRPr="00852152">
              <w:rPr>
                <w:rFonts w:ascii="Times New Roman" w:eastAsia="宋体" w:hAnsi="Times New Roman" w:cs="Times New Roman"/>
                <w:color w:val="262626"/>
                <w:kern w:val="0"/>
                <w:sz w:val="20"/>
                <w:szCs w:val="20"/>
              </w:rPr>
              <w:t>2. Sugita, Yoichi. "Innate Face Processing." </w:t>
            </w:r>
            <w:r w:rsidRPr="00852152">
              <w:rPr>
                <w:rFonts w:ascii="Times New Roman" w:eastAsia="宋体" w:hAnsi="Times New Roman" w:cs="Times New Roman"/>
                <w:i/>
                <w:iCs/>
                <w:color w:val="262626"/>
                <w:kern w:val="0"/>
                <w:sz w:val="20"/>
                <w:szCs w:val="20"/>
              </w:rPr>
              <w:t>Current Opinion in Neurobiology </w:t>
            </w:r>
            <w:r w:rsidRPr="00852152">
              <w:rPr>
                <w:rFonts w:ascii="Times New Roman" w:eastAsia="宋体" w:hAnsi="Times New Roman" w:cs="Times New Roman"/>
                <w:color w:val="262626"/>
                <w:kern w:val="0"/>
                <w:sz w:val="20"/>
                <w:szCs w:val="20"/>
              </w:rPr>
              <w:t>19, no. 1 (2009): 39–44.</w:t>
            </w:r>
          </w:p>
          <w:p w:rsidR="00852152" w:rsidRPr="00852152" w:rsidRDefault="00852152" w:rsidP="00856202">
            <w:pPr>
              <w:widowControl/>
              <w:jc w:val="left"/>
              <w:rPr>
                <w:rFonts w:ascii="Times New Roman" w:eastAsia="宋体" w:hAnsi="Times New Roman" w:cs="Times New Roman"/>
                <w:color w:val="666666"/>
                <w:kern w:val="0"/>
                <w:sz w:val="24"/>
                <w:szCs w:val="24"/>
              </w:rPr>
            </w:pPr>
            <w:r w:rsidRPr="00852152">
              <w:rPr>
                <w:rFonts w:ascii="Times New Roman" w:eastAsia="宋体" w:hAnsi="Times New Roman" w:cs="Times New Roman"/>
                <w:color w:val="666666"/>
                <w:kern w:val="0"/>
                <w:sz w:val="20"/>
                <w:szCs w:val="20"/>
              </w:rPr>
              <w:t>3. </w:t>
            </w:r>
            <w:r w:rsidRPr="00852152">
              <w:rPr>
                <w:rFonts w:ascii="Times New Roman" w:eastAsia="宋体" w:hAnsi="Times New Roman" w:cs="Times New Roman"/>
                <w:color w:val="262626"/>
                <w:kern w:val="0"/>
                <w:sz w:val="20"/>
                <w:szCs w:val="20"/>
              </w:rPr>
              <w:t>Polk, Thad A., et al. "Nature versus Nurture in Ventral Visual Cortex: A Functional Magnetic Resonance Imaging Study of Twins." </w:t>
            </w:r>
            <w:r w:rsidRPr="00852152">
              <w:rPr>
                <w:rFonts w:ascii="Times New Roman" w:eastAsia="宋体" w:hAnsi="Times New Roman" w:cs="Times New Roman"/>
                <w:i/>
                <w:iCs/>
                <w:color w:val="262626"/>
                <w:kern w:val="0"/>
                <w:sz w:val="20"/>
                <w:szCs w:val="20"/>
              </w:rPr>
              <w:t> J Neurosci</w:t>
            </w:r>
            <w:r w:rsidRPr="00852152">
              <w:rPr>
                <w:rFonts w:ascii="Times New Roman" w:eastAsia="宋体" w:hAnsi="Times New Roman" w:cs="Times New Roman"/>
                <w:color w:val="262626"/>
                <w:kern w:val="0"/>
                <w:sz w:val="20"/>
                <w:szCs w:val="20"/>
              </w:rPr>
              <w:t> 27, no. 51 (2007): 13921–5.</w:t>
            </w:r>
          </w:p>
        </w:tc>
        <w:tc>
          <w:tcPr>
            <w:tcW w:w="1184" w:type="dxa"/>
            <w:tcBorders>
              <w:top w:val="single" w:sz="4" w:space="0" w:color="auto"/>
              <w:left w:val="nil"/>
              <w:bottom w:val="single" w:sz="4" w:space="0" w:color="auto"/>
              <w:right w:val="nil"/>
            </w:tcBorders>
            <w:shd w:val="clear" w:color="auto" w:fill="FFFFFF" w:themeFill="background1"/>
            <w:tcMar>
              <w:top w:w="0" w:type="dxa"/>
              <w:left w:w="108" w:type="dxa"/>
              <w:bottom w:w="0" w:type="dxa"/>
              <w:right w:w="108" w:type="dxa"/>
            </w:tcMar>
            <w:hideMark/>
          </w:tcPr>
          <w:p w:rsidR="00852152" w:rsidRPr="00852152" w:rsidRDefault="00852152" w:rsidP="00852152">
            <w:pPr>
              <w:widowControl/>
              <w:spacing w:before="100" w:beforeAutospacing="1" w:after="100" w:afterAutospacing="1"/>
              <w:jc w:val="left"/>
              <w:rPr>
                <w:rFonts w:ascii="Times New Roman" w:eastAsia="宋体" w:hAnsi="Times New Roman" w:cs="Times New Roman"/>
                <w:color w:val="666666"/>
                <w:kern w:val="0"/>
                <w:sz w:val="24"/>
                <w:szCs w:val="24"/>
              </w:rPr>
            </w:pPr>
            <w:r w:rsidRPr="00852152">
              <w:rPr>
                <w:rFonts w:ascii="Times New Roman" w:eastAsia="宋体" w:hAnsi="Times New Roman" w:cs="Times New Roman"/>
                <w:color w:val="666666"/>
                <w:kern w:val="0"/>
                <w:sz w:val="20"/>
                <w:szCs w:val="20"/>
              </w:rPr>
              <w:t> </w:t>
            </w:r>
          </w:p>
        </w:tc>
      </w:tr>
      <w:tr w:rsidR="00852152" w:rsidRPr="00852152" w:rsidTr="00856202">
        <w:tc>
          <w:tcPr>
            <w:tcW w:w="8522" w:type="dxa"/>
            <w:gridSpan w:val="5"/>
            <w:tcBorders>
              <w:top w:val="single" w:sz="4" w:space="0" w:color="auto"/>
              <w:left w:val="nil"/>
              <w:bottom w:val="single" w:sz="4" w:space="0" w:color="auto"/>
              <w:right w:val="nil"/>
            </w:tcBorders>
            <w:shd w:val="clear" w:color="auto" w:fill="FFFFFF" w:themeFill="background1"/>
            <w:tcMar>
              <w:top w:w="0" w:type="dxa"/>
              <w:left w:w="108" w:type="dxa"/>
              <w:bottom w:w="0" w:type="dxa"/>
              <w:right w:w="108" w:type="dxa"/>
            </w:tcMar>
            <w:hideMark/>
          </w:tcPr>
          <w:p w:rsidR="00856202" w:rsidRDefault="00856202" w:rsidP="00852152">
            <w:pPr>
              <w:widowControl/>
              <w:spacing w:before="100" w:beforeAutospacing="1" w:after="100" w:afterAutospacing="1"/>
              <w:jc w:val="left"/>
              <w:rPr>
                <w:rFonts w:ascii="Times New Roman" w:eastAsia="宋体" w:hAnsi="Times New Roman" w:cs="Times New Roman"/>
                <w:b/>
                <w:bCs/>
                <w:color w:val="666666"/>
                <w:kern w:val="0"/>
                <w:sz w:val="20"/>
                <w:szCs w:val="20"/>
              </w:rPr>
            </w:pPr>
          </w:p>
          <w:p w:rsidR="00852152" w:rsidRPr="00852152" w:rsidRDefault="00852152" w:rsidP="00852152">
            <w:pPr>
              <w:widowControl/>
              <w:spacing w:before="100" w:beforeAutospacing="1" w:after="100" w:afterAutospacing="1"/>
              <w:jc w:val="left"/>
              <w:rPr>
                <w:rFonts w:ascii="Times New Roman" w:eastAsia="宋体" w:hAnsi="Times New Roman" w:cs="Times New Roman"/>
                <w:color w:val="666666"/>
                <w:kern w:val="0"/>
                <w:sz w:val="24"/>
                <w:szCs w:val="24"/>
              </w:rPr>
            </w:pPr>
            <w:r w:rsidRPr="00852152">
              <w:rPr>
                <w:rFonts w:ascii="Times New Roman" w:eastAsia="宋体" w:hAnsi="Times New Roman" w:cs="Times New Roman"/>
                <w:b/>
                <w:bCs/>
                <w:color w:val="666666"/>
                <w:kern w:val="0"/>
                <w:sz w:val="20"/>
                <w:szCs w:val="20"/>
              </w:rPr>
              <w:lastRenderedPageBreak/>
              <w:t>Section 3. Experience-dependent Change</w:t>
            </w:r>
          </w:p>
        </w:tc>
      </w:tr>
      <w:tr w:rsidR="00852152" w:rsidRPr="00852152" w:rsidTr="00856202">
        <w:tc>
          <w:tcPr>
            <w:tcW w:w="817" w:type="dxa"/>
            <w:tcBorders>
              <w:top w:val="single" w:sz="4" w:space="0" w:color="auto"/>
              <w:left w:val="nil"/>
              <w:bottom w:val="single" w:sz="4" w:space="0" w:color="auto"/>
              <w:right w:val="nil"/>
            </w:tcBorders>
            <w:shd w:val="clear" w:color="auto" w:fill="FFFFFF" w:themeFill="background1"/>
            <w:tcMar>
              <w:top w:w="0" w:type="dxa"/>
              <w:left w:w="108" w:type="dxa"/>
              <w:bottom w:w="0" w:type="dxa"/>
              <w:right w:w="108" w:type="dxa"/>
            </w:tcMar>
            <w:hideMark/>
          </w:tcPr>
          <w:p w:rsidR="00852152" w:rsidRPr="00852152" w:rsidRDefault="00852152" w:rsidP="00852152">
            <w:pPr>
              <w:widowControl/>
              <w:spacing w:before="100" w:beforeAutospacing="1" w:after="100" w:afterAutospacing="1"/>
              <w:jc w:val="left"/>
              <w:rPr>
                <w:rFonts w:ascii="Times New Roman" w:eastAsia="宋体" w:hAnsi="Times New Roman" w:cs="Times New Roman"/>
                <w:color w:val="666666"/>
                <w:kern w:val="0"/>
                <w:sz w:val="24"/>
                <w:szCs w:val="24"/>
              </w:rPr>
            </w:pPr>
            <w:r w:rsidRPr="00852152">
              <w:rPr>
                <w:rFonts w:ascii="Times New Roman" w:eastAsia="宋体" w:hAnsi="Times New Roman" w:cs="Times New Roman"/>
                <w:b/>
                <w:bCs/>
                <w:color w:val="666666"/>
                <w:kern w:val="0"/>
                <w:sz w:val="20"/>
                <w:szCs w:val="20"/>
              </w:rPr>
              <w:lastRenderedPageBreak/>
              <w:t>9</w:t>
            </w:r>
          </w:p>
        </w:tc>
        <w:tc>
          <w:tcPr>
            <w:tcW w:w="851" w:type="dxa"/>
            <w:tcBorders>
              <w:top w:val="single" w:sz="4" w:space="0" w:color="auto"/>
              <w:left w:val="nil"/>
              <w:bottom w:val="single" w:sz="4" w:space="0" w:color="auto"/>
              <w:right w:val="nil"/>
            </w:tcBorders>
            <w:shd w:val="clear" w:color="auto" w:fill="FFFFFF" w:themeFill="background1"/>
            <w:tcMar>
              <w:top w:w="0" w:type="dxa"/>
              <w:left w:w="108" w:type="dxa"/>
              <w:bottom w:w="0" w:type="dxa"/>
              <w:right w:w="108" w:type="dxa"/>
            </w:tcMar>
            <w:hideMark/>
          </w:tcPr>
          <w:p w:rsidR="00852152" w:rsidRPr="00852152" w:rsidRDefault="00856202" w:rsidP="00852152">
            <w:pPr>
              <w:widowControl/>
              <w:spacing w:before="100" w:beforeAutospacing="1" w:after="100" w:afterAutospacing="1"/>
              <w:jc w:val="left"/>
              <w:rPr>
                <w:rFonts w:ascii="Times New Roman" w:eastAsia="宋体" w:hAnsi="Times New Roman" w:cs="Times New Roman"/>
                <w:color w:val="666666"/>
                <w:kern w:val="0"/>
                <w:sz w:val="24"/>
                <w:szCs w:val="24"/>
              </w:rPr>
            </w:pPr>
            <w:r>
              <w:rPr>
                <w:rFonts w:ascii="Times New Roman" w:eastAsia="宋体" w:hAnsi="Times New Roman" w:cs="Times New Roman"/>
                <w:color w:val="666666"/>
                <w:kern w:val="0"/>
                <w:sz w:val="20"/>
                <w:szCs w:val="20"/>
              </w:rPr>
              <w:t>10/30</w:t>
            </w:r>
          </w:p>
        </w:tc>
        <w:tc>
          <w:tcPr>
            <w:tcW w:w="1417" w:type="dxa"/>
            <w:tcBorders>
              <w:top w:val="single" w:sz="4" w:space="0" w:color="auto"/>
              <w:left w:val="nil"/>
              <w:bottom w:val="single" w:sz="4" w:space="0" w:color="auto"/>
              <w:right w:val="nil"/>
            </w:tcBorders>
            <w:shd w:val="clear" w:color="auto" w:fill="FFFFFF" w:themeFill="background1"/>
            <w:tcMar>
              <w:top w:w="0" w:type="dxa"/>
              <w:left w:w="108" w:type="dxa"/>
              <w:bottom w:w="0" w:type="dxa"/>
              <w:right w:w="108" w:type="dxa"/>
            </w:tcMar>
            <w:hideMark/>
          </w:tcPr>
          <w:p w:rsidR="00852152" w:rsidRPr="00852152" w:rsidRDefault="00852152" w:rsidP="00852152">
            <w:pPr>
              <w:widowControl/>
              <w:spacing w:before="100" w:beforeAutospacing="1" w:after="100" w:afterAutospacing="1"/>
              <w:jc w:val="left"/>
              <w:rPr>
                <w:rFonts w:ascii="Times New Roman" w:eastAsia="宋体" w:hAnsi="Times New Roman" w:cs="Times New Roman"/>
                <w:color w:val="666666"/>
                <w:kern w:val="0"/>
                <w:sz w:val="24"/>
                <w:szCs w:val="24"/>
              </w:rPr>
            </w:pPr>
            <w:r w:rsidRPr="00852152">
              <w:rPr>
                <w:rFonts w:ascii="Times New Roman" w:eastAsia="宋体" w:hAnsi="Times New Roman" w:cs="Times New Roman"/>
                <w:color w:val="666666"/>
                <w:kern w:val="0"/>
                <w:sz w:val="20"/>
                <w:szCs w:val="20"/>
              </w:rPr>
              <w:t>Development of Object Recognition/Understanding</w:t>
            </w:r>
          </w:p>
        </w:tc>
        <w:tc>
          <w:tcPr>
            <w:tcW w:w="4253" w:type="dxa"/>
            <w:tcBorders>
              <w:top w:val="single" w:sz="4" w:space="0" w:color="auto"/>
              <w:left w:val="nil"/>
              <w:bottom w:val="single" w:sz="4" w:space="0" w:color="auto"/>
              <w:right w:val="nil"/>
            </w:tcBorders>
            <w:shd w:val="clear" w:color="auto" w:fill="FFFFFF" w:themeFill="background1"/>
            <w:tcMar>
              <w:top w:w="0" w:type="dxa"/>
              <w:left w:w="108" w:type="dxa"/>
              <w:bottom w:w="0" w:type="dxa"/>
              <w:right w:w="108" w:type="dxa"/>
            </w:tcMar>
            <w:hideMark/>
          </w:tcPr>
          <w:p w:rsidR="00852152" w:rsidRPr="00852152" w:rsidRDefault="00852152" w:rsidP="00856202">
            <w:pPr>
              <w:widowControl/>
              <w:jc w:val="left"/>
              <w:rPr>
                <w:rFonts w:ascii="Times New Roman" w:eastAsia="宋体" w:hAnsi="Times New Roman" w:cs="Times New Roman"/>
                <w:color w:val="666666"/>
                <w:kern w:val="0"/>
                <w:sz w:val="24"/>
                <w:szCs w:val="24"/>
              </w:rPr>
            </w:pPr>
            <w:r w:rsidRPr="00852152">
              <w:rPr>
                <w:rFonts w:ascii="Times New Roman" w:eastAsia="宋体" w:hAnsi="Times New Roman" w:cs="Times New Roman"/>
                <w:color w:val="666666"/>
                <w:kern w:val="0"/>
                <w:sz w:val="20"/>
                <w:szCs w:val="20"/>
              </w:rPr>
              <w:t>1. Nelson Textbook: Chapter 8</w:t>
            </w:r>
          </w:p>
          <w:p w:rsidR="00852152" w:rsidRPr="00852152" w:rsidRDefault="00852152" w:rsidP="00856202">
            <w:pPr>
              <w:widowControl/>
              <w:jc w:val="left"/>
              <w:rPr>
                <w:rFonts w:ascii="Times New Roman" w:eastAsia="宋体" w:hAnsi="Times New Roman" w:cs="Times New Roman"/>
                <w:color w:val="666666"/>
                <w:kern w:val="0"/>
                <w:sz w:val="24"/>
                <w:szCs w:val="24"/>
              </w:rPr>
            </w:pPr>
            <w:r w:rsidRPr="00852152">
              <w:rPr>
                <w:rFonts w:ascii="Times New Roman" w:eastAsia="宋体" w:hAnsi="Times New Roman" w:cs="Times New Roman"/>
                <w:color w:val="666666"/>
                <w:kern w:val="0"/>
                <w:sz w:val="20"/>
                <w:szCs w:val="20"/>
              </w:rPr>
              <w:t>2. Baird et al.(2002). Frontal lobe activation during object permanence: Data from near-infrared spectroscopy. NeuroImage, 16(4), 1120-1126.</w:t>
            </w:r>
          </w:p>
        </w:tc>
        <w:tc>
          <w:tcPr>
            <w:tcW w:w="1184" w:type="dxa"/>
            <w:tcBorders>
              <w:top w:val="single" w:sz="4" w:space="0" w:color="auto"/>
              <w:left w:val="nil"/>
              <w:bottom w:val="single" w:sz="4" w:space="0" w:color="auto"/>
              <w:right w:val="nil"/>
            </w:tcBorders>
            <w:shd w:val="clear" w:color="auto" w:fill="FFFFFF" w:themeFill="background1"/>
            <w:tcMar>
              <w:top w:w="0" w:type="dxa"/>
              <w:left w:w="108" w:type="dxa"/>
              <w:bottom w:w="0" w:type="dxa"/>
              <w:right w:w="108" w:type="dxa"/>
            </w:tcMar>
            <w:hideMark/>
          </w:tcPr>
          <w:p w:rsidR="00856202" w:rsidRDefault="00852152" w:rsidP="00856202">
            <w:pPr>
              <w:widowControl/>
              <w:jc w:val="left"/>
              <w:rPr>
                <w:rFonts w:ascii="Times New Roman" w:eastAsia="宋体" w:hAnsi="Times New Roman" w:cs="Times New Roman"/>
                <w:color w:val="666666"/>
                <w:kern w:val="0"/>
                <w:sz w:val="20"/>
                <w:szCs w:val="20"/>
              </w:rPr>
            </w:pPr>
            <w:r w:rsidRPr="00852152">
              <w:rPr>
                <w:rFonts w:ascii="Times New Roman" w:eastAsia="宋体" w:hAnsi="Times New Roman" w:cs="Times New Roman"/>
                <w:color w:val="666666"/>
                <w:kern w:val="0"/>
                <w:sz w:val="20"/>
                <w:szCs w:val="20"/>
              </w:rPr>
              <w:t xml:space="preserve">Take </w:t>
            </w:r>
          </w:p>
          <w:p w:rsidR="00856202" w:rsidRDefault="00856202" w:rsidP="00856202">
            <w:pPr>
              <w:widowControl/>
              <w:jc w:val="left"/>
              <w:rPr>
                <w:rFonts w:ascii="Times New Roman" w:eastAsia="宋体" w:hAnsi="Times New Roman" w:cs="Times New Roman"/>
                <w:color w:val="666666"/>
                <w:kern w:val="0"/>
                <w:sz w:val="20"/>
                <w:szCs w:val="20"/>
              </w:rPr>
            </w:pPr>
            <w:r>
              <w:rPr>
                <w:rFonts w:ascii="Times New Roman" w:eastAsia="宋体" w:hAnsi="Times New Roman" w:cs="Times New Roman"/>
                <w:color w:val="666666"/>
                <w:kern w:val="0"/>
                <w:sz w:val="20"/>
                <w:szCs w:val="20"/>
              </w:rPr>
              <w:t>homework</w:t>
            </w:r>
          </w:p>
          <w:p w:rsidR="00852152" w:rsidRPr="00852152" w:rsidRDefault="00852152" w:rsidP="00856202">
            <w:pPr>
              <w:widowControl/>
              <w:jc w:val="left"/>
              <w:rPr>
                <w:rFonts w:ascii="Times New Roman" w:eastAsia="宋体" w:hAnsi="Times New Roman" w:cs="Times New Roman"/>
                <w:color w:val="666666"/>
                <w:kern w:val="0"/>
                <w:sz w:val="24"/>
                <w:szCs w:val="24"/>
              </w:rPr>
            </w:pPr>
            <w:r w:rsidRPr="00852152">
              <w:rPr>
                <w:rFonts w:ascii="Times New Roman" w:eastAsia="宋体" w:hAnsi="Times New Roman" w:cs="Times New Roman"/>
                <w:color w:val="666666"/>
                <w:kern w:val="0"/>
                <w:sz w:val="20"/>
                <w:szCs w:val="20"/>
              </w:rPr>
              <w:t>3</w:t>
            </w:r>
          </w:p>
        </w:tc>
      </w:tr>
      <w:tr w:rsidR="00852152" w:rsidRPr="00852152" w:rsidTr="00856202">
        <w:tc>
          <w:tcPr>
            <w:tcW w:w="817" w:type="dxa"/>
            <w:tcBorders>
              <w:top w:val="single" w:sz="4" w:space="0" w:color="auto"/>
              <w:left w:val="nil"/>
              <w:bottom w:val="single" w:sz="4" w:space="0" w:color="auto"/>
              <w:right w:val="nil"/>
            </w:tcBorders>
            <w:shd w:val="clear" w:color="auto" w:fill="FFFFFF" w:themeFill="background1"/>
            <w:tcMar>
              <w:top w:w="0" w:type="dxa"/>
              <w:left w:w="108" w:type="dxa"/>
              <w:bottom w:w="0" w:type="dxa"/>
              <w:right w:w="108" w:type="dxa"/>
            </w:tcMar>
            <w:hideMark/>
          </w:tcPr>
          <w:p w:rsidR="00852152" w:rsidRPr="00852152" w:rsidRDefault="00852152" w:rsidP="00852152">
            <w:pPr>
              <w:widowControl/>
              <w:spacing w:before="100" w:beforeAutospacing="1" w:after="100" w:afterAutospacing="1"/>
              <w:jc w:val="left"/>
              <w:rPr>
                <w:rFonts w:ascii="Times New Roman" w:eastAsia="宋体" w:hAnsi="Times New Roman" w:cs="Times New Roman"/>
                <w:color w:val="666666"/>
                <w:kern w:val="0"/>
                <w:sz w:val="24"/>
                <w:szCs w:val="24"/>
              </w:rPr>
            </w:pPr>
            <w:r w:rsidRPr="00852152">
              <w:rPr>
                <w:rFonts w:ascii="Times New Roman" w:eastAsia="宋体" w:hAnsi="Times New Roman" w:cs="Times New Roman"/>
                <w:b/>
                <w:bCs/>
                <w:color w:val="666666"/>
                <w:kern w:val="0"/>
                <w:sz w:val="20"/>
                <w:szCs w:val="20"/>
              </w:rPr>
              <w:t>10</w:t>
            </w:r>
          </w:p>
        </w:tc>
        <w:tc>
          <w:tcPr>
            <w:tcW w:w="851" w:type="dxa"/>
            <w:tcBorders>
              <w:top w:val="single" w:sz="4" w:space="0" w:color="auto"/>
              <w:left w:val="nil"/>
              <w:bottom w:val="single" w:sz="4" w:space="0" w:color="auto"/>
              <w:right w:val="nil"/>
            </w:tcBorders>
            <w:shd w:val="clear" w:color="auto" w:fill="FFFFFF" w:themeFill="background1"/>
            <w:tcMar>
              <w:top w:w="0" w:type="dxa"/>
              <w:left w:w="108" w:type="dxa"/>
              <w:bottom w:w="0" w:type="dxa"/>
              <w:right w:w="108" w:type="dxa"/>
            </w:tcMar>
            <w:hideMark/>
          </w:tcPr>
          <w:p w:rsidR="00852152" w:rsidRPr="00852152" w:rsidRDefault="00856202" w:rsidP="00852152">
            <w:pPr>
              <w:widowControl/>
              <w:spacing w:before="100" w:beforeAutospacing="1" w:after="100" w:afterAutospacing="1"/>
              <w:jc w:val="left"/>
              <w:rPr>
                <w:rFonts w:ascii="Times New Roman" w:eastAsia="宋体" w:hAnsi="Times New Roman" w:cs="Times New Roman"/>
                <w:color w:val="666666"/>
                <w:kern w:val="0"/>
                <w:sz w:val="24"/>
                <w:szCs w:val="24"/>
              </w:rPr>
            </w:pPr>
            <w:r>
              <w:rPr>
                <w:rFonts w:ascii="Times New Roman" w:eastAsia="宋体" w:hAnsi="Times New Roman" w:cs="Times New Roman"/>
                <w:color w:val="666666"/>
                <w:kern w:val="0"/>
                <w:sz w:val="20"/>
                <w:szCs w:val="20"/>
              </w:rPr>
              <w:t>11/6</w:t>
            </w:r>
          </w:p>
        </w:tc>
        <w:tc>
          <w:tcPr>
            <w:tcW w:w="1417" w:type="dxa"/>
            <w:tcBorders>
              <w:top w:val="single" w:sz="4" w:space="0" w:color="auto"/>
              <w:left w:val="nil"/>
              <w:bottom w:val="single" w:sz="4" w:space="0" w:color="auto"/>
              <w:right w:val="nil"/>
            </w:tcBorders>
            <w:shd w:val="clear" w:color="auto" w:fill="FFFFFF" w:themeFill="background1"/>
            <w:tcMar>
              <w:top w:w="0" w:type="dxa"/>
              <w:left w:w="108" w:type="dxa"/>
              <w:bottom w:w="0" w:type="dxa"/>
              <w:right w:w="108" w:type="dxa"/>
            </w:tcMar>
            <w:hideMark/>
          </w:tcPr>
          <w:p w:rsidR="00852152" w:rsidRPr="00852152" w:rsidRDefault="00852152" w:rsidP="00852152">
            <w:pPr>
              <w:widowControl/>
              <w:spacing w:before="100" w:beforeAutospacing="1" w:after="100" w:afterAutospacing="1"/>
              <w:jc w:val="left"/>
              <w:rPr>
                <w:rFonts w:ascii="Times New Roman" w:eastAsia="宋体" w:hAnsi="Times New Roman" w:cs="Times New Roman"/>
                <w:color w:val="666666"/>
                <w:kern w:val="0"/>
                <w:sz w:val="24"/>
                <w:szCs w:val="24"/>
              </w:rPr>
            </w:pPr>
            <w:r w:rsidRPr="00852152">
              <w:rPr>
                <w:rFonts w:ascii="Times New Roman" w:eastAsia="宋体" w:hAnsi="Times New Roman" w:cs="Times New Roman"/>
                <w:color w:val="666666"/>
                <w:kern w:val="0"/>
                <w:sz w:val="20"/>
                <w:szCs w:val="20"/>
              </w:rPr>
              <w:t>Development of Speech &amp; Language</w:t>
            </w:r>
          </w:p>
        </w:tc>
        <w:tc>
          <w:tcPr>
            <w:tcW w:w="4253" w:type="dxa"/>
            <w:tcBorders>
              <w:top w:val="single" w:sz="4" w:space="0" w:color="auto"/>
              <w:left w:val="nil"/>
              <w:bottom w:val="single" w:sz="4" w:space="0" w:color="auto"/>
              <w:right w:val="nil"/>
            </w:tcBorders>
            <w:shd w:val="clear" w:color="auto" w:fill="FFFFFF" w:themeFill="background1"/>
            <w:tcMar>
              <w:top w:w="0" w:type="dxa"/>
              <w:left w:w="108" w:type="dxa"/>
              <w:bottom w:w="0" w:type="dxa"/>
              <w:right w:w="108" w:type="dxa"/>
            </w:tcMar>
            <w:hideMark/>
          </w:tcPr>
          <w:p w:rsidR="00852152" w:rsidRPr="00852152" w:rsidRDefault="00852152" w:rsidP="00176803">
            <w:pPr>
              <w:widowControl/>
              <w:spacing w:beforeLines="50"/>
              <w:jc w:val="left"/>
              <w:rPr>
                <w:rFonts w:ascii="Times New Roman" w:eastAsia="宋体" w:hAnsi="Times New Roman" w:cs="Times New Roman"/>
                <w:color w:val="666666"/>
                <w:kern w:val="0"/>
                <w:sz w:val="24"/>
                <w:szCs w:val="24"/>
              </w:rPr>
            </w:pPr>
            <w:r w:rsidRPr="00852152">
              <w:rPr>
                <w:rFonts w:ascii="Times New Roman" w:eastAsia="宋体" w:hAnsi="Times New Roman" w:cs="Times New Roman"/>
                <w:color w:val="666666"/>
                <w:kern w:val="0"/>
                <w:sz w:val="20"/>
                <w:szCs w:val="20"/>
              </w:rPr>
              <w:t>1. Nelson Textbook: Chapter 4</w:t>
            </w:r>
          </w:p>
          <w:p w:rsidR="00852152" w:rsidRPr="00852152" w:rsidRDefault="00852152" w:rsidP="00856202">
            <w:pPr>
              <w:widowControl/>
              <w:jc w:val="left"/>
              <w:rPr>
                <w:rFonts w:ascii="Times New Roman" w:eastAsia="宋体" w:hAnsi="Times New Roman" w:cs="Times New Roman"/>
                <w:color w:val="666666"/>
                <w:kern w:val="0"/>
                <w:sz w:val="24"/>
                <w:szCs w:val="24"/>
              </w:rPr>
            </w:pPr>
            <w:r w:rsidRPr="00852152">
              <w:rPr>
                <w:rFonts w:ascii="Times New Roman" w:eastAsia="宋体" w:hAnsi="Times New Roman" w:cs="Times New Roman"/>
                <w:color w:val="666666"/>
                <w:kern w:val="0"/>
                <w:sz w:val="20"/>
                <w:szCs w:val="20"/>
              </w:rPr>
              <w:t>2. Addition readings to be announced</w:t>
            </w:r>
          </w:p>
        </w:tc>
        <w:tc>
          <w:tcPr>
            <w:tcW w:w="1184" w:type="dxa"/>
            <w:tcBorders>
              <w:top w:val="single" w:sz="4" w:space="0" w:color="auto"/>
              <w:left w:val="nil"/>
              <w:bottom w:val="single" w:sz="4" w:space="0" w:color="auto"/>
              <w:right w:val="nil"/>
            </w:tcBorders>
            <w:shd w:val="clear" w:color="auto" w:fill="FFFFFF" w:themeFill="background1"/>
            <w:tcMar>
              <w:top w:w="0" w:type="dxa"/>
              <w:left w:w="108" w:type="dxa"/>
              <w:bottom w:w="0" w:type="dxa"/>
              <w:right w:w="108" w:type="dxa"/>
            </w:tcMar>
            <w:hideMark/>
          </w:tcPr>
          <w:p w:rsidR="00852152" w:rsidRPr="00852152" w:rsidRDefault="00852152" w:rsidP="00852152">
            <w:pPr>
              <w:widowControl/>
              <w:spacing w:before="100" w:beforeAutospacing="1" w:after="100" w:afterAutospacing="1"/>
              <w:jc w:val="left"/>
              <w:rPr>
                <w:rFonts w:ascii="Times New Roman" w:eastAsia="宋体" w:hAnsi="Times New Roman" w:cs="Times New Roman"/>
                <w:color w:val="666666"/>
                <w:kern w:val="0"/>
                <w:sz w:val="24"/>
                <w:szCs w:val="24"/>
              </w:rPr>
            </w:pPr>
            <w:r w:rsidRPr="00852152">
              <w:rPr>
                <w:rFonts w:ascii="Times New Roman" w:eastAsia="宋体" w:hAnsi="Times New Roman" w:cs="Times New Roman"/>
                <w:color w:val="666666"/>
                <w:kern w:val="0"/>
                <w:sz w:val="20"/>
                <w:szCs w:val="20"/>
              </w:rPr>
              <w:t>Guest Talk: Dr. Huang</w:t>
            </w:r>
          </w:p>
        </w:tc>
      </w:tr>
      <w:tr w:rsidR="00852152" w:rsidRPr="00852152" w:rsidTr="00856202">
        <w:tc>
          <w:tcPr>
            <w:tcW w:w="817" w:type="dxa"/>
            <w:tcBorders>
              <w:top w:val="single" w:sz="4" w:space="0" w:color="auto"/>
              <w:left w:val="nil"/>
              <w:bottom w:val="single" w:sz="4" w:space="0" w:color="auto"/>
              <w:right w:val="nil"/>
            </w:tcBorders>
            <w:shd w:val="clear" w:color="auto" w:fill="FFFFFF" w:themeFill="background1"/>
            <w:tcMar>
              <w:top w:w="0" w:type="dxa"/>
              <w:left w:w="108" w:type="dxa"/>
              <w:bottom w:w="0" w:type="dxa"/>
              <w:right w:w="108" w:type="dxa"/>
            </w:tcMar>
            <w:hideMark/>
          </w:tcPr>
          <w:p w:rsidR="00852152" w:rsidRPr="00852152" w:rsidRDefault="00852152" w:rsidP="00852152">
            <w:pPr>
              <w:widowControl/>
              <w:spacing w:before="100" w:beforeAutospacing="1" w:after="100" w:afterAutospacing="1"/>
              <w:jc w:val="left"/>
              <w:rPr>
                <w:rFonts w:ascii="Times New Roman" w:eastAsia="宋体" w:hAnsi="Times New Roman" w:cs="Times New Roman"/>
                <w:color w:val="666666"/>
                <w:kern w:val="0"/>
                <w:sz w:val="24"/>
                <w:szCs w:val="24"/>
              </w:rPr>
            </w:pPr>
            <w:r w:rsidRPr="00852152">
              <w:rPr>
                <w:rFonts w:ascii="Times New Roman" w:eastAsia="宋体" w:hAnsi="Times New Roman" w:cs="Times New Roman"/>
                <w:b/>
                <w:bCs/>
                <w:color w:val="666666"/>
                <w:kern w:val="0"/>
                <w:sz w:val="20"/>
                <w:szCs w:val="20"/>
              </w:rPr>
              <w:t>11</w:t>
            </w:r>
          </w:p>
        </w:tc>
        <w:tc>
          <w:tcPr>
            <w:tcW w:w="851" w:type="dxa"/>
            <w:tcBorders>
              <w:top w:val="single" w:sz="4" w:space="0" w:color="auto"/>
              <w:left w:val="nil"/>
              <w:bottom w:val="single" w:sz="4" w:space="0" w:color="auto"/>
              <w:right w:val="nil"/>
            </w:tcBorders>
            <w:shd w:val="clear" w:color="auto" w:fill="FFFFFF" w:themeFill="background1"/>
            <w:tcMar>
              <w:top w:w="0" w:type="dxa"/>
              <w:left w:w="108" w:type="dxa"/>
              <w:bottom w:w="0" w:type="dxa"/>
              <w:right w:w="108" w:type="dxa"/>
            </w:tcMar>
            <w:hideMark/>
          </w:tcPr>
          <w:p w:rsidR="00852152" w:rsidRPr="00852152" w:rsidRDefault="00856202" w:rsidP="00852152">
            <w:pPr>
              <w:widowControl/>
              <w:spacing w:before="100" w:beforeAutospacing="1" w:after="100" w:afterAutospacing="1"/>
              <w:jc w:val="left"/>
              <w:rPr>
                <w:rFonts w:ascii="Times New Roman" w:eastAsia="宋体" w:hAnsi="Times New Roman" w:cs="Times New Roman"/>
                <w:color w:val="666666"/>
                <w:kern w:val="0"/>
                <w:sz w:val="24"/>
                <w:szCs w:val="24"/>
              </w:rPr>
            </w:pPr>
            <w:r>
              <w:rPr>
                <w:rFonts w:ascii="Times New Roman" w:eastAsia="宋体" w:hAnsi="Times New Roman" w:cs="Times New Roman"/>
                <w:color w:val="666666"/>
                <w:kern w:val="0"/>
                <w:sz w:val="20"/>
                <w:szCs w:val="20"/>
              </w:rPr>
              <w:t>11/13</w:t>
            </w:r>
          </w:p>
        </w:tc>
        <w:tc>
          <w:tcPr>
            <w:tcW w:w="1417" w:type="dxa"/>
            <w:tcBorders>
              <w:top w:val="single" w:sz="4" w:space="0" w:color="auto"/>
              <w:left w:val="nil"/>
              <w:bottom w:val="single" w:sz="4" w:space="0" w:color="auto"/>
              <w:right w:val="nil"/>
            </w:tcBorders>
            <w:shd w:val="clear" w:color="auto" w:fill="FFFFFF" w:themeFill="background1"/>
            <w:tcMar>
              <w:top w:w="0" w:type="dxa"/>
              <w:left w:w="108" w:type="dxa"/>
              <w:bottom w:w="0" w:type="dxa"/>
              <w:right w:w="108" w:type="dxa"/>
            </w:tcMar>
            <w:hideMark/>
          </w:tcPr>
          <w:p w:rsidR="00852152" w:rsidRPr="00852152" w:rsidRDefault="00852152" w:rsidP="00852152">
            <w:pPr>
              <w:widowControl/>
              <w:spacing w:before="100" w:beforeAutospacing="1" w:after="100" w:afterAutospacing="1"/>
              <w:jc w:val="left"/>
              <w:rPr>
                <w:rFonts w:ascii="Times New Roman" w:eastAsia="宋体" w:hAnsi="Times New Roman" w:cs="Times New Roman"/>
                <w:color w:val="666666"/>
                <w:kern w:val="0"/>
                <w:sz w:val="24"/>
                <w:szCs w:val="24"/>
              </w:rPr>
            </w:pPr>
            <w:r w:rsidRPr="00852152">
              <w:rPr>
                <w:rFonts w:ascii="Times New Roman" w:eastAsia="宋体" w:hAnsi="Times New Roman" w:cs="Times New Roman"/>
                <w:color w:val="666666"/>
                <w:kern w:val="0"/>
                <w:sz w:val="20"/>
                <w:szCs w:val="20"/>
              </w:rPr>
              <w:t>Development of Memory</w:t>
            </w:r>
          </w:p>
        </w:tc>
        <w:tc>
          <w:tcPr>
            <w:tcW w:w="4253" w:type="dxa"/>
            <w:tcBorders>
              <w:top w:val="single" w:sz="4" w:space="0" w:color="auto"/>
              <w:left w:val="nil"/>
              <w:bottom w:val="single" w:sz="4" w:space="0" w:color="auto"/>
              <w:right w:val="nil"/>
            </w:tcBorders>
            <w:shd w:val="clear" w:color="auto" w:fill="FFFFFF" w:themeFill="background1"/>
            <w:tcMar>
              <w:top w:w="0" w:type="dxa"/>
              <w:left w:w="108" w:type="dxa"/>
              <w:bottom w:w="0" w:type="dxa"/>
              <w:right w:w="108" w:type="dxa"/>
            </w:tcMar>
            <w:hideMark/>
          </w:tcPr>
          <w:p w:rsidR="00852152" w:rsidRPr="00852152" w:rsidRDefault="00852152" w:rsidP="00176803">
            <w:pPr>
              <w:widowControl/>
              <w:spacing w:beforeLines="50"/>
              <w:jc w:val="left"/>
              <w:rPr>
                <w:rFonts w:ascii="Times New Roman" w:eastAsia="宋体" w:hAnsi="Times New Roman" w:cs="Times New Roman"/>
                <w:color w:val="666666"/>
                <w:kern w:val="0"/>
                <w:sz w:val="24"/>
                <w:szCs w:val="24"/>
              </w:rPr>
            </w:pPr>
            <w:r w:rsidRPr="00852152">
              <w:rPr>
                <w:rFonts w:ascii="Times New Roman" w:eastAsia="宋体" w:hAnsi="Times New Roman" w:cs="Times New Roman"/>
                <w:color w:val="666666"/>
                <w:kern w:val="0"/>
                <w:sz w:val="20"/>
                <w:szCs w:val="20"/>
              </w:rPr>
              <w:t>1. Nelson Textbook: Chapter 5</w:t>
            </w:r>
          </w:p>
          <w:p w:rsidR="00852152" w:rsidRPr="00852152" w:rsidRDefault="00852152" w:rsidP="00176803">
            <w:pPr>
              <w:widowControl/>
              <w:spacing w:beforeLines="50" w:afterLines="50"/>
              <w:jc w:val="left"/>
              <w:rPr>
                <w:rFonts w:ascii="Times New Roman" w:eastAsia="宋体" w:hAnsi="Times New Roman" w:cs="Times New Roman"/>
                <w:color w:val="666666"/>
                <w:kern w:val="0"/>
                <w:sz w:val="24"/>
                <w:szCs w:val="24"/>
              </w:rPr>
            </w:pPr>
            <w:r w:rsidRPr="00852152">
              <w:rPr>
                <w:rFonts w:ascii="Times New Roman" w:eastAsia="宋体" w:hAnsi="Times New Roman" w:cs="Times New Roman"/>
                <w:color w:val="666666"/>
                <w:kern w:val="0"/>
                <w:sz w:val="20"/>
                <w:szCs w:val="20"/>
              </w:rPr>
              <w:t>2. Nelson Textbook: Chapter 6</w:t>
            </w:r>
          </w:p>
        </w:tc>
        <w:tc>
          <w:tcPr>
            <w:tcW w:w="1184" w:type="dxa"/>
            <w:tcBorders>
              <w:top w:val="single" w:sz="4" w:space="0" w:color="auto"/>
              <w:left w:val="nil"/>
              <w:bottom w:val="single" w:sz="4" w:space="0" w:color="auto"/>
              <w:right w:val="nil"/>
            </w:tcBorders>
            <w:shd w:val="clear" w:color="auto" w:fill="FFFFFF" w:themeFill="background1"/>
            <w:tcMar>
              <w:top w:w="0" w:type="dxa"/>
              <w:left w:w="108" w:type="dxa"/>
              <w:bottom w:w="0" w:type="dxa"/>
              <w:right w:w="108" w:type="dxa"/>
            </w:tcMar>
            <w:hideMark/>
          </w:tcPr>
          <w:p w:rsidR="00852152" w:rsidRPr="00852152" w:rsidRDefault="00852152" w:rsidP="00852152">
            <w:pPr>
              <w:widowControl/>
              <w:spacing w:before="100" w:beforeAutospacing="1" w:after="100" w:afterAutospacing="1"/>
              <w:jc w:val="left"/>
              <w:rPr>
                <w:rFonts w:ascii="Times New Roman" w:eastAsia="宋体" w:hAnsi="Times New Roman" w:cs="Times New Roman"/>
                <w:color w:val="666666"/>
                <w:kern w:val="0"/>
                <w:sz w:val="24"/>
                <w:szCs w:val="24"/>
              </w:rPr>
            </w:pPr>
            <w:r w:rsidRPr="00852152">
              <w:rPr>
                <w:rFonts w:ascii="Times New Roman" w:eastAsia="宋体" w:hAnsi="Times New Roman" w:cs="Times New Roman"/>
                <w:color w:val="666666"/>
                <w:kern w:val="0"/>
                <w:sz w:val="20"/>
                <w:szCs w:val="20"/>
              </w:rPr>
              <w:t> </w:t>
            </w:r>
          </w:p>
        </w:tc>
      </w:tr>
      <w:tr w:rsidR="00852152" w:rsidRPr="00852152" w:rsidTr="00856202">
        <w:tc>
          <w:tcPr>
            <w:tcW w:w="817" w:type="dxa"/>
            <w:tcBorders>
              <w:top w:val="single" w:sz="4" w:space="0" w:color="auto"/>
              <w:left w:val="nil"/>
              <w:bottom w:val="single" w:sz="4" w:space="0" w:color="auto"/>
              <w:right w:val="nil"/>
            </w:tcBorders>
            <w:shd w:val="clear" w:color="auto" w:fill="FFFFFF" w:themeFill="background1"/>
            <w:tcMar>
              <w:top w:w="0" w:type="dxa"/>
              <w:left w:w="108" w:type="dxa"/>
              <w:bottom w:w="0" w:type="dxa"/>
              <w:right w:w="108" w:type="dxa"/>
            </w:tcMar>
            <w:hideMark/>
          </w:tcPr>
          <w:p w:rsidR="00852152" w:rsidRPr="00852152" w:rsidRDefault="00852152" w:rsidP="00852152">
            <w:pPr>
              <w:widowControl/>
              <w:spacing w:before="100" w:beforeAutospacing="1" w:after="100" w:afterAutospacing="1"/>
              <w:jc w:val="left"/>
              <w:rPr>
                <w:rFonts w:ascii="Times New Roman" w:eastAsia="宋体" w:hAnsi="Times New Roman" w:cs="Times New Roman"/>
                <w:color w:val="666666"/>
                <w:kern w:val="0"/>
                <w:sz w:val="24"/>
                <w:szCs w:val="24"/>
              </w:rPr>
            </w:pPr>
            <w:r w:rsidRPr="00852152">
              <w:rPr>
                <w:rFonts w:ascii="Times New Roman" w:eastAsia="宋体" w:hAnsi="Times New Roman" w:cs="Times New Roman"/>
                <w:b/>
                <w:bCs/>
                <w:color w:val="666666"/>
                <w:kern w:val="0"/>
                <w:sz w:val="20"/>
                <w:szCs w:val="20"/>
              </w:rPr>
              <w:t>12</w:t>
            </w:r>
          </w:p>
        </w:tc>
        <w:tc>
          <w:tcPr>
            <w:tcW w:w="851" w:type="dxa"/>
            <w:tcBorders>
              <w:top w:val="single" w:sz="4" w:space="0" w:color="auto"/>
              <w:left w:val="nil"/>
              <w:bottom w:val="single" w:sz="4" w:space="0" w:color="auto"/>
              <w:right w:val="nil"/>
            </w:tcBorders>
            <w:shd w:val="clear" w:color="auto" w:fill="FFFFFF" w:themeFill="background1"/>
            <w:tcMar>
              <w:top w:w="0" w:type="dxa"/>
              <w:left w:w="108" w:type="dxa"/>
              <w:bottom w:w="0" w:type="dxa"/>
              <w:right w:w="108" w:type="dxa"/>
            </w:tcMar>
            <w:hideMark/>
          </w:tcPr>
          <w:p w:rsidR="00852152" w:rsidRPr="00852152" w:rsidRDefault="00856202" w:rsidP="00852152">
            <w:pPr>
              <w:widowControl/>
              <w:spacing w:before="100" w:beforeAutospacing="1" w:after="100" w:afterAutospacing="1"/>
              <w:jc w:val="left"/>
              <w:rPr>
                <w:rFonts w:ascii="Times New Roman" w:eastAsia="宋体" w:hAnsi="Times New Roman" w:cs="Times New Roman"/>
                <w:color w:val="666666"/>
                <w:kern w:val="0"/>
                <w:sz w:val="24"/>
                <w:szCs w:val="24"/>
              </w:rPr>
            </w:pPr>
            <w:r>
              <w:rPr>
                <w:rFonts w:ascii="Times New Roman" w:eastAsia="宋体" w:hAnsi="Times New Roman" w:cs="Times New Roman"/>
                <w:color w:val="666666"/>
                <w:kern w:val="0"/>
                <w:sz w:val="20"/>
                <w:szCs w:val="20"/>
              </w:rPr>
              <w:t>11/20</w:t>
            </w:r>
          </w:p>
        </w:tc>
        <w:tc>
          <w:tcPr>
            <w:tcW w:w="1417" w:type="dxa"/>
            <w:tcBorders>
              <w:top w:val="single" w:sz="4" w:space="0" w:color="auto"/>
              <w:left w:val="nil"/>
              <w:bottom w:val="single" w:sz="4" w:space="0" w:color="auto"/>
              <w:right w:val="nil"/>
            </w:tcBorders>
            <w:shd w:val="clear" w:color="auto" w:fill="FFFFFF" w:themeFill="background1"/>
            <w:tcMar>
              <w:top w:w="0" w:type="dxa"/>
              <w:left w:w="108" w:type="dxa"/>
              <w:bottom w:w="0" w:type="dxa"/>
              <w:right w:w="108" w:type="dxa"/>
            </w:tcMar>
            <w:hideMark/>
          </w:tcPr>
          <w:p w:rsidR="00852152" w:rsidRPr="00852152" w:rsidRDefault="00852152" w:rsidP="00852152">
            <w:pPr>
              <w:widowControl/>
              <w:spacing w:before="100" w:beforeAutospacing="1" w:after="100" w:afterAutospacing="1"/>
              <w:jc w:val="left"/>
              <w:rPr>
                <w:rFonts w:ascii="Times New Roman" w:eastAsia="宋体" w:hAnsi="Times New Roman" w:cs="Times New Roman"/>
                <w:color w:val="666666"/>
                <w:kern w:val="0"/>
                <w:sz w:val="24"/>
                <w:szCs w:val="24"/>
              </w:rPr>
            </w:pPr>
            <w:r w:rsidRPr="00852152">
              <w:rPr>
                <w:rFonts w:ascii="Times New Roman" w:eastAsia="宋体" w:hAnsi="Times New Roman" w:cs="Times New Roman"/>
                <w:color w:val="666666"/>
                <w:kern w:val="0"/>
                <w:sz w:val="20"/>
                <w:szCs w:val="20"/>
              </w:rPr>
              <w:t>Learning as exploration</w:t>
            </w:r>
          </w:p>
        </w:tc>
        <w:tc>
          <w:tcPr>
            <w:tcW w:w="4253" w:type="dxa"/>
            <w:tcBorders>
              <w:top w:val="single" w:sz="4" w:space="0" w:color="auto"/>
              <w:left w:val="nil"/>
              <w:bottom w:val="single" w:sz="4" w:space="0" w:color="auto"/>
              <w:right w:val="nil"/>
            </w:tcBorders>
            <w:shd w:val="clear" w:color="auto" w:fill="FFFFFF" w:themeFill="background1"/>
            <w:tcMar>
              <w:top w:w="0" w:type="dxa"/>
              <w:left w:w="108" w:type="dxa"/>
              <w:bottom w:w="0" w:type="dxa"/>
              <w:right w:w="108" w:type="dxa"/>
            </w:tcMar>
            <w:hideMark/>
          </w:tcPr>
          <w:p w:rsidR="00852152" w:rsidRPr="00852152" w:rsidRDefault="00852152" w:rsidP="00856202">
            <w:pPr>
              <w:widowControl/>
              <w:jc w:val="left"/>
              <w:rPr>
                <w:rFonts w:ascii="Times New Roman" w:eastAsia="宋体" w:hAnsi="Times New Roman" w:cs="Times New Roman"/>
                <w:color w:val="666666"/>
                <w:kern w:val="0"/>
                <w:sz w:val="24"/>
                <w:szCs w:val="24"/>
              </w:rPr>
            </w:pPr>
            <w:r w:rsidRPr="00852152">
              <w:rPr>
                <w:rFonts w:ascii="Times New Roman" w:eastAsia="宋体" w:hAnsi="Times New Roman" w:cs="Times New Roman"/>
                <w:color w:val="666666"/>
                <w:kern w:val="0"/>
                <w:sz w:val="20"/>
                <w:szCs w:val="20"/>
              </w:rPr>
              <w:t>1. Schulz, Laura. "The Origins of Inquiry: Inductive Inference in Early Childhood." </w:t>
            </w:r>
            <w:r w:rsidRPr="00852152">
              <w:rPr>
                <w:rFonts w:ascii="Times New Roman" w:eastAsia="宋体" w:hAnsi="Times New Roman" w:cs="Times New Roman"/>
                <w:i/>
                <w:iCs/>
                <w:color w:val="666666"/>
                <w:kern w:val="0"/>
                <w:sz w:val="20"/>
                <w:szCs w:val="20"/>
              </w:rPr>
              <w:t>Trends in Cognitive Sciences</w:t>
            </w:r>
            <w:r w:rsidRPr="00852152">
              <w:rPr>
                <w:rFonts w:ascii="Times New Roman" w:eastAsia="宋体" w:hAnsi="Times New Roman" w:cs="Times New Roman"/>
                <w:color w:val="666666"/>
                <w:kern w:val="0"/>
                <w:sz w:val="20"/>
                <w:szCs w:val="20"/>
              </w:rPr>
              <w:t> 16, no. 7 (2012): 382–9.</w:t>
            </w:r>
          </w:p>
          <w:p w:rsidR="00852152" w:rsidRPr="00852152" w:rsidRDefault="00852152" w:rsidP="00856202">
            <w:pPr>
              <w:widowControl/>
              <w:jc w:val="left"/>
              <w:rPr>
                <w:rFonts w:ascii="Times New Roman" w:eastAsia="宋体" w:hAnsi="Times New Roman" w:cs="Times New Roman"/>
                <w:color w:val="666666"/>
                <w:kern w:val="0"/>
                <w:sz w:val="24"/>
                <w:szCs w:val="24"/>
              </w:rPr>
            </w:pPr>
            <w:r w:rsidRPr="00852152">
              <w:rPr>
                <w:rFonts w:ascii="Times New Roman" w:eastAsia="宋体" w:hAnsi="Times New Roman" w:cs="Times New Roman"/>
                <w:color w:val="666666"/>
                <w:kern w:val="0"/>
                <w:sz w:val="20"/>
                <w:szCs w:val="20"/>
              </w:rPr>
              <w:t>2. Cook, Claire, Noah D. Goodman, a. "Where Science Starts: Spontaneous Experiments in Preschoolers' Exploratory Plan." </w:t>
            </w:r>
            <w:r w:rsidRPr="00852152">
              <w:rPr>
                <w:rFonts w:ascii="Times New Roman" w:eastAsia="宋体" w:hAnsi="Times New Roman" w:cs="Times New Roman"/>
                <w:i/>
                <w:iCs/>
                <w:color w:val="666666"/>
                <w:kern w:val="0"/>
                <w:sz w:val="20"/>
                <w:szCs w:val="20"/>
              </w:rPr>
              <w:t>Cognition</w:t>
            </w:r>
            <w:r w:rsidRPr="00852152">
              <w:rPr>
                <w:rFonts w:ascii="Times New Roman" w:eastAsia="宋体" w:hAnsi="Times New Roman" w:cs="Times New Roman"/>
                <w:color w:val="666666"/>
                <w:kern w:val="0"/>
                <w:sz w:val="20"/>
                <w:szCs w:val="20"/>
              </w:rPr>
              <w:t> 120, no. 3 (2011): 341–9.</w:t>
            </w:r>
          </w:p>
          <w:p w:rsidR="00852152" w:rsidRPr="00852152" w:rsidRDefault="00852152" w:rsidP="00856202">
            <w:pPr>
              <w:widowControl/>
              <w:jc w:val="left"/>
              <w:rPr>
                <w:rFonts w:ascii="Times New Roman" w:eastAsia="宋体" w:hAnsi="Times New Roman" w:cs="Times New Roman"/>
                <w:color w:val="666666"/>
                <w:kern w:val="0"/>
                <w:sz w:val="24"/>
                <w:szCs w:val="24"/>
              </w:rPr>
            </w:pPr>
            <w:r w:rsidRPr="00852152">
              <w:rPr>
                <w:rFonts w:ascii="Times New Roman" w:eastAsia="宋体" w:hAnsi="Times New Roman" w:cs="Times New Roman"/>
                <w:color w:val="666666"/>
                <w:kern w:val="0"/>
                <w:sz w:val="20"/>
                <w:szCs w:val="20"/>
              </w:rPr>
              <w:t>3. Fee, M. S., and J. H. Goldberg. "A Hypothesis for Basal-ganglia Dependent Reinforcement Learning in the Songbird." </w:t>
            </w:r>
            <w:r w:rsidRPr="00852152">
              <w:rPr>
                <w:rFonts w:ascii="Times New Roman" w:eastAsia="宋体" w:hAnsi="Times New Roman" w:cs="Times New Roman"/>
                <w:i/>
                <w:iCs/>
                <w:color w:val="666666"/>
                <w:kern w:val="0"/>
                <w:sz w:val="20"/>
                <w:szCs w:val="20"/>
              </w:rPr>
              <w:t>Neuroscience</w:t>
            </w:r>
            <w:r w:rsidRPr="00852152">
              <w:rPr>
                <w:rFonts w:ascii="Times New Roman" w:eastAsia="宋体" w:hAnsi="Times New Roman" w:cs="Times New Roman"/>
                <w:color w:val="666666"/>
                <w:kern w:val="0"/>
                <w:sz w:val="20"/>
                <w:szCs w:val="20"/>
              </w:rPr>
              <w:t> 198 (2011): 152–70.</w:t>
            </w:r>
          </w:p>
          <w:p w:rsidR="00852152" w:rsidRPr="00852152" w:rsidRDefault="00852152" w:rsidP="00856202">
            <w:pPr>
              <w:widowControl/>
              <w:jc w:val="left"/>
              <w:rPr>
                <w:rFonts w:ascii="Times New Roman" w:eastAsia="宋体" w:hAnsi="Times New Roman" w:cs="Times New Roman"/>
                <w:color w:val="666666"/>
                <w:kern w:val="0"/>
                <w:sz w:val="24"/>
                <w:szCs w:val="24"/>
              </w:rPr>
            </w:pPr>
            <w:r w:rsidRPr="00852152">
              <w:rPr>
                <w:rFonts w:ascii="Times New Roman" w:eastAsia="宋体" w:hAnsi="Times New Roman" w:cs="Times New Roman"/>
                <w:color w:val="666666"/>
                <w:kern w:val="0"/>
                <w:sz w:val="20"/>
                <w:szCs w:val="20"/>
              </w:rPr>
              <w:t>4. Hayden, Benjamin Y., et al. "Neuronal Basis of Sequential Foraging Decisions in a Patchy Environment." </w:t>
            </w:r>
            <w:r w:rsidRPr="00852152">
              <w:rPr>
                <w:rFonts w:ascii="Times New Roman" w:eastAsia="宋体" w:hAnsi="Times New Roman" w:cs="Times New Roman"/>
                <w:i/>
                <w:iCs/>
                <w:color w:val="666666"/>
                <w:kern w:val="0"/>
                <w:sz w:val="20"/>
                <w:szCs w:val="20"/>
              </w:rPr>
              <w:t>Nature Neuroscience</w:t>
            </w:r>
            <w:r w:rsidRPr="00852152">
              <w:rPr>
                <w:rFonts w:ascii="Times New Roman" w:eastAsia="宋体" w:hAnsi="Times New Roman" w:cs="Times New Roman"/>
                <w:color w:val="666666"/>
                <w:kern w:val="0"/>
                <w:sz w:val="20"/>
                <w:szCs w:val="20"/>
              </w:rPr>
              <w:t> 14, no. 7 (2011): 933–9.</w:t>
            </w:r>
          </w:p>
        </w:tc>
        <w:tc>
          <w:tcPr>
            <w:tcW w:w="1184" w:type="dxa"/>
            <w:tcBorders>
              <w:top w:val="single" w:sz="4" w:space="0" w:color="auto"/>
              <w:left w:val="nil"/>
              <w:bottom w:val="single" w:sz="4" w:space="0" w:color="auto"/>
              <w:right w:val="nil"/>
            </w:tcBorders>
            <w:shd w:val="clear" w:color="auto" w:fill="FFFFFF" w:themeFill="background1"/>
            <w:tcMar>
              <w:top w:w="0" w:type="dxa"/>
              <w:left w:w="108" w:type="dxa"/>
              <w:bottom w:w="0" w:type="dxa"/>
              <w:right w:w="108" w:type="dxa"/>
            </w:tcMar>
            <w:hideMark/>
          </w:tcPr>
          <w:p w:rsidR="00852152" w:rsidRPr="00852152" w:rsidRDefault="00852152" w:rsidP="00852152">
            <w:pPr>
              <w:widowControl/>
              <w:spacing w:before="100" w:beforeAutospacing="1" w:after="100" w:afterAutospacing="1"/>
              <w:jc w:val="left"/>
              <w:rPr>
                <w:rFonts w:ascii="Times New Roman" w:eastAsia="宋体" w:hAnsi="Times New Roman" w:cs="Times New Roman"/>
                <w:color w:val="666666"/>
                <w:kern w:val="0"/>
                <w:sz w:val="24"/>
                <w:szCs w:val="24"/>
              </w:rPr>
            </w:pPr>
            <w:r w:rsidRPr="00852152">
              <w:rPr>
                <w:rFonts w:ascii="Times New Roman" w:eastAsia="宋体" w:hAnsi="Times New Roman" w:cs="Times New Roman"/>
                <w:color w:val="666666"/>
                <w:kern w:val="0"/>
                <w:sz w:val="20"/>
                <w:szCs w:val="20"/>
              </w:rPr>
              <w:t> </w:t>
            </w:r>
          </w:p>
        </w:tc>
      </w:tr>
      <w:tr w:rsidR="00852152" w:rsidRPr="00852152" w:rsidTr="00856202">
        <w:tc>
          <w:tcPr>
            <w:tcW w:w="817" w:type="dxa"/>
            <w:tcBorders>
              <w:top w:val="single" w:sz="4" w:space="0" w:color="auto"/>
              <w:left w:val="nil"/>
              <w:bottom w:val="single" w:sz="4" w:space="0" w:color="auto"/>
              <w:right w:val="nil"/>
            </w:tcBorders>
            <w:shd w:val="clear" w:color="auto" w:fill="FFFFFF" w:themeFill="background1"/>
            <w:tcMar>
              <w:top w:w="0" w:type="dxa"/>
              <w:left w:w="108" w:type="dxa"/>
              <w:bottom w:w="0" w:type="dxa"/>
              <w:right w:w="108" w:type="dxa"/>
            </w:tcMar>
            <w:hideMark/>
          </w:tcPr>
          <w:p w:rsidR="00852152" w:rsidRPr="00852152" w:rsidRDefault="00852152" w:rsidP="00852152">
            <w:pPr>
              <w:widowControl/>
              <w:spacing w:before="100" w:beforeAutospacing="1" w:after="100" w:afterAutospacing="1"/>
              <w:jc w:val="left"/>
              <w:rPr>
                <w:rFonts w:ascii="Times New Roman" w:eastAsia="宋体" w:hAnsi="Times New Roman" w:cs="Times New Roman"/>
                <w:color w:val="666666"/>
                <w:kern w:val="0"/>
                <w:sz w:val="20"/>
                <w:szCs w:val="20"/>
              </w:rPr>
            </w:pPr>
            <w:r w:rsidRPr="00852152">
              <w:rPr>
                <w:rFonts w:ascii="Times New Roman" w:eastAsia="宋体" w:hAnsi="Times New Roman" w:cs="Times New Roman"/>
                <w:b/>
                <w:bCs/>
                <w:color w:val="666666"/>
                <w:kern w:val="0"/>
                <w:sz w:val="20"/>
                <w:szCs w:val="20"/>
              </w:rPr>
              <w:t>13</w:t>
            </w:r>
          </w:p>
        </w:tc>
        <w:tc>
          <w:tcPr>
            <w:tcW w:w="851" w:type="dxa"/>
            <w:tcBorders>
              <w:top w:val="single" w:sz="4" w:space="0" w:color="auto"/>
              <w:left w:val="nil"/>
              <w:bottom w:val="single" w:sz="4" w:space="0" w:color="auto"/>
              <w:right w:val="nil"/>
            </w:tcBorders>
            <w:shd w:val="clear" w:color="auto" w:fill="FFFFFF" w:themeFill="background1"/>
            <w:tcMar>
              <w:top w:w="0" w:type="dxa"/>
              <w:left w:w="108" w:type="dxa"/>
              <w:bottom w:w="0" w:type="dxa"/>
              <w:right w:w="108" w:type="dxa"/>
            </w:tcMar>
            <w:hideMark/>
          </w:tcPr>
          <w:p w:rsidR="00852152" w:rsidRPr="00852152" w:rsidRDefault="00856202" w:rsidP="00852152">
            <w:pPr>
              <w:widowControl/>
              <w:spacing w:before="100" w:beforeAutospacing="1" w:after="100" w:afterAutospacing="1"/>
              <w:jc w:val="left"/>
              <w:rPr>
                <w:rFonts w:ascii="Times New Roman" w:eastAsia="宋体" w:hAnsi="Times New Roman" w:cs="Times New Roman"/>
                <w:color w:val="666666"/>
                <w:kern w:val="0"/>
                <w:sz w:val="20"/>
                <w:szCs w:val="20"/>
              </w:rPr>
            </w:pPr>
            <w:r w:rsidRPr="00856202">
              <w:rPr>
                <w:rFonts w:ascii="Times New Roman" w:eastAsia="宋体" w:hAnsi="Times New Roman" w:cs="Times New Roman"/>
                <w:color w:val="666666"/>
                <w:kern w:val="0"/>
                <w:sz w:val="20"/>
                <w:szCs w:val="20"/>
              </w:rPr>
              <w:t>11/27</w:t>
            </w:r>
          </w:p>
        </w:tc>
        <w:tc>
          <w:tcPr>
            <w:tcW w:w="1417" w:type="dxa"/>
            <w:tcBorders>
              <w:top w:val="single" w:sz="4" w:space="0" w:color="auto"/>
              <w:left w:val="nil"/>
              <w:bottom w:val="single" w:sz="4" w:space="0" w:color="auto"/>
              <w:right w:val="nil"/>
            </w:tcBorders>
            <w:shd w:val="clear" w:color="auto" w:fill="FFFFFF" w:themeFill="background1"/>
            <w:tcMar>
              <w:top w:w="0" w:type="dxa"/>
              <w:left w:w="108" w:type="dxa"/>
              <w:bottom w:w="0" w:type="dxa"/>
              <w:right w:w="108" w:type="dxa"/>
            </w:tcMar>
            <w:hideMark/>
          </w:tcPr>
          <w:p w:rsidR="00852152" w:rsidRPr="00852152" w:rsidRDefault="00852152" w:rsidP="00852152">
            <w:pPr>
              <w:widowControl/>
              <w:spacing w:before="100" w:beforeAutospacing="1" w:after="100" w:afterAutospacing="1"/>
              <w:jc w:val="left"/>
              <w:rPr>
                <w:rFonts w:ascii="Times New Roman" w:eastAsia="宋体" w:hAnsi="Times New Roman" w:cs="Times New Roman"/>
                <w:color w:val="666666"/>
                <w:kern w:val="0"/>
                <w:sz w:val="20"/>
                <w:szCs w:val="20"/>
              </w:rPr>
            </w:pPr>
            <w:r w:rsidRPr="00852152">
              <w:rPr>
                <w:rFonts w:ascii="Times New Roman" w:eastAsia="宋体" w:hAnsi="Times New Roman" w:cs="Times New Roman"/>
                <w:color w:val="666666"/>
                <w:kern w:val="0"/>
                <w:sz w:val="20"/>
                <w:szCs w:val="20"/>
              </w:rPr>
              <w:t>Group Presentation 2</w:t>
            </w:r>
          </w:p>
        </w:tc>
        <w:tc>
          <w:tcPr>
            <w:tcW w:w="4253" w:type="dxa"/>
            <w:tcBorders>
              <w:top w:val="single" w:sz="4" w:space="0" w:color="auto"/>
              <w:left w:val="nil"/>
              <w:bottom w:val="single" w:sz="4" w:space="0" w:color="auto"/>
              <w:right w:val="nil"/>
            </w:tcBorders>
            <w:shd w:val="clear" w:color="auto" w:fill="FFFFFF" w:themeFill="background1"/>
            <w:tcMar>
              <w:top w:w="0" w:type="dxa"/>
              <w:left w:w="108" w:type="dxa"/>
              <w:bottom w:w="0" w:type="dxa"/>
              <w:right w:w="108" w:type="dxa"/>
            </w:tcMar>
            <w:hideMark/>
          </w:tcPr>
          <w:p w:rsidR="00852152" w:rsidRPr="00852152" w:rsidRDefault="00852152" w:rsidP="00176803">
            <w:pPr>
              <w:widowControl/>
              <w:spacing w:beforeLines="50"/>
              <w:jc w:val="left"/>
              <w:rPr>
                <w:rFonts w:ascii="Times New Roman" w:eastAsia="宋体" w:hAnsi="Times New Roman" w:cs="Times New Roman"/>
                <w:color w:val="666666"/>
                <w:kern w:val="0"/>
                <w:sz w:val="20"/>
                <w:szCs w:val="20"/>
              </w:rPr>
            </w:pPr>
            <w:r w:rsidRPr="00852152">
              <w:rPr>
                <w:rFonts w:ascii="Times New Roman" w:eastAsia="宋体" w:hAnsi="Times New Roman" w:cs="Times New Roman"/>
                <w:color w:val="666666"/>
                <w:kern w:val="0"/>
                <w:sz w:val="20"/>
                <w:szCs w:val="20"/>
              </w:rPr>
              <w:t>Presenters: Member 2 from each group</w:t>
            </w:r>
          </w:p>
        </w:tc>
        <w:tc>
          <w:tcPr>
            <w:tcW w:w="1184" w:type="dxa"/>
            <w:tcBorders>
              <w:top w:val="single" w:sz="4" w:space="0" w:color="auto"/>
              <w:left w:val="nil"/>
              <w:bottom w:val="single" w:sz="4" w:space="0" w:color="auto"/>
              <w:right w:val="nil"/>
            </w:tcBorders>
            <w:shd w:val="clear" w:color="auto" w:fill="FFFFFF" w:themeFill="background1"/>
            <w:tcMar>
              <w:top w:w="0" w:type="dxa"/>
              <w:left w:w="108" w:type="dxa"/>
              <w:bottom w:w="0" w:type="dxa"/>
              <w:right w:w="108" w:type="dxa"/>
            </w:tcMar>
            <w:hideMark/>
          </w:tcPr>
          <w:p w:rsidR="00852152" w:rsidRPr="00852152" w:rsidRDefault="00852152" w:rsidP="00852152">
            <w:pPr>
              <w:widowControl/>
              <w:spacing w:before="100" w:beforeAutospacing="1" w:after="100" w:afterAutospacing="1"/>
              <w:jc w:val="left"/>
              <w:rPr>
                <w:rFonts w:ascii="Times New Roman" w:eastAsia="宋体" w:hAnsi="Times New Roman" w:cs="Times New Roman"/>
                <w:color w:val="666666"/>
                <w:kern w:val="0"/>
                <w:sz w:val="20"/>
                <w:szCs w:val="20"/>
              </w:rPr>
            </w:pPr>
            <w:r w:rsidRPr="00852152">
              <w:rPr>
                <w:rFonts w:ascii="Times New Roman" w:eastAsia="宋体" w:hAnsi="Times New Roman" w:cs="Times New Roman"/>
                <w:color w:val="666666"/>
                <w:kern w:val="0"/>
                <w:sz w:val="20"/>
                <w:szCs w:val="20"/>
              </w:rPr>
              <w:t>10 min Examine</w:t>
            </w:r>
          </w:p>
        </w:tc>
      </w:tr>
      <w:tr w:rsidR="00852152" w:rsidRPr="00852152" w:rsidTr="00856202">
        <w:tc>
          <w:tcPr>
            <w:tcW w:w="8522" w:type="dxa"/>
            <w:gridSpan w:val="5"/>
            <w:tcBorders>
              <w:top w:val="single" w:sz="4" w:space="0" w:color="auto"/>
              <w:left w:val="nil"/>
              <w:bottom w:val="single" w:sz="4" w:space="0" w:color="auto"/>
              <w:right w:val="nil"/>
            </w:tcBorders>
            <w:shd w:val="clear" w:color="auto" w:fill="FFFFFF" w:themeFill="background1"/>
            <w:tcMar>
              <w:top w:w="0" w:type="dxa"/>
              <w:left w:w="108" w:type="dxa"/>
              <w:bottom w:w="0" w:type="dxa"/>
              <w:right w:w="108" w:type="dxa"/>
            </w:tcMar>
            <w:hideMark/>
          </w:tcPr>
          <w:p w:rsidR="00852152" w:rsidRPr="00852152" w:rsidRDefault="00852152" w:rsidP="00852152">
            <w:pPr>
              <w:widowControl/>
              <w:spacing w:before="100" w:beforeAutospacing="1" w:after="100" w:afterAutospacing="1"/>
              <w:jc w:val="left"/>
              <w:rPr>
                <w:rFonts w:ascii="Times New Roman" w:eastAsia="宋体" w:hAnsi="Times New Roman" w:cs="Times New Roman"/>
                <w:color w:val="666666"/>
                <w:kern w:val="0"/>
                <w:sz w:val="24"/>
                <w:szCs w:val="24"/>
              </w:rPr>
            </w:pPr>
            <w:r w:rsidRPr="00852152">
              <w:rPr>
                <w:rFonts w:ascii="Times New Roman" w:eastAsia="宋体" w:hAnsi="Times New Roman" w:cs="Times New Roman"/>
                <w:b/>
                <w:bCs/>
                <w:color w:val="666666"/>
                <w:kern w:val="0"/>
                <w:sz w:val="20"/>
                <w:szCs w:val="20"/>
              </w:rPr>
              <w:t>Section 4. Higher order (Executive) Function &amp; Social Cognition</w:t>
            </w:r>
          </w:p>
        </w:tc>
      </w:tr>
      <w:tr w:rsidR="00852152" w:rsidRPr="00856202" w:rsidTr="00856202">
        <w:tc>
          <w:tcPr>
            <w:tcW w:w="817" w:type="dxa"/>
            <w:tcBorders>
              <w:top w:val="single" w:sz="4" w:space="0" w:color="auto"/>
              <w:left w:val="nil"/>
              <w:bottom w:val="single" w:sz="4" w:space="0" w:color="auto"/>
              <w:right w:val="nil"/>
            </w:tcBorders>
            <w:shd w:val="clear" w:color="auto" w:fill="FFFFFF" w:themeFill="background1"/>
            <w:tcMar>
              <w:top w:w="0" w:type="dxa"/>
              <w:left w:w="108" w:type="dxa"/>
              <w:bottom w:w="0" w:type="dxa"/>
              <w:right w:w="108" w:type="dxa"/>
            </w:tcMar>
            <w:hideMark/>
          </w:tcPr>
          <w:p w:rsidR="00852152" w:rsidRPr="00852152" w:rsidRDefault="00852152" w:rsidP="00852152">
            <w:pPr>
              <w:widowControl/>
              <w:spacing w:before="100" w:beforeAutospacing="1" w:after="100" w:afterAutospacing="1"/>
              <w:jc w:val="left"/>
              <w:rPr>
                <w:rFonts w:ascii="Times New Roman" w:eastAsia="宋体" w:hAnsi="Times New Roman" w:cs="Times New Roman"/>
                <w:color w:val="666666"/>
                <w:kern w:val="0"/>
                <w:sz w:val="20"/>
                <w:szCs w:val="20"/>
              </w:rPr>
            </w:pPr>
            <w:r w:rsidRPr="00852152">
              <w:rPr>
                <w:rFonts w:ascii="Times New Roman" w:eastAsia="宋体" w:hAnsi="Times New Roman" w:cs="Times New Roman"/>
                <w:b/>
                <w:bCs/>
                <w:color w:val="666666"/>
                <w:kern w:val="0"/>
                <w:sz w:val="20"/>
                <w:szCs w:val="20"/>
              </w:rPr>
              <w:t>14</w:t>
            </w:r>
          </w:p>
        </w:tc>
        <w:tc>
          <w:tcPr>
            <w:tcW w:w="851" w:type="dxa"/>
            <w:tcBorders>
              <w:top w:val="single" w:sz="4" w:space="0" w:color="auto"/>
              <w:left w:val="nil"/>
              <w:bottom w:val="single" w:sz="4" w:space="0" w:color="auto"/>
              <w:right w:val="nil"/>
            </w:tcBorders>
            <w:shd w:val="clear" w:color="auto" w:fill="FFFFFF" w:themeFill="background1"/>
            <w:tcMar>
              <w:top w:w="0" w:type="dxa"/>
              <w:left w:w="108" w:type="dxa"/>
              <w:bottom w:w="0" w:type="dxa"/>
              <w:right w:w="108" w:type="dxa"/>
            </w:tcMar>
            <w:hideMark/>
          </w:tcPr>
          <w:p w:rsidR="00852152" w:rsidRPr="00852152" w:rsidRDefault="00856202" w:rsidP="00852152">
            <w:pPr>
              <w:widowControl/>
              <w:spacing w:before="100" w:beforeAutospacing="1" w:after="100" w:afterAutospacing="1"/>
              <w:jc w:val="left"/>
              <w:rPr>
                <w:rFonts w:ascii="Times New Roman" w:eastAsia="宋体" w:hAnsi="Times New Roman" w:cs="Times New Roman"/>
                <w:color w:val="666666"/>
                <w:kern w:val="0"/>
                <w:sz w:val="20"/>
                <w:szCs w:val="20"/>
              </w:rPr>
            </w:pPr>
            <w:r w:rsidRPr="00856202">
              <w:rPr>
                <w:rFonts w:ascii="Times New Roman" w:eastAsia="宋体" w:hAnsi="Times New Roman" w:cs="Times New Roman"/>
                <w:color w:val="666666"/>
                <w:kern w:val="0"/>
                <w:sz w:val="20"/>
                <w:szCs w:val="20"/>
              </w:rPr>
              <w:t>12/4</w:t>
            </w:r>
          </w:p>
        </w:tc>
        <w:tc>
          <w:tcPr>
            <w:tcW w:w="1417" w:type="dxa"/>
            <w:tcBorders>
              <w:top w:val="single" w:sz="4" w:space="0" w:color="auto"/>
              <w:left w:val="nil"/>
              <w:bottom w:val="single" w:sz="4" w:space="0" w:color="auto"/>
              <w:right w:val="nil"/>
            </w:tcBorders>
            <w:shd w:val="clear" w:color="auto" w:fill="FFFFFF" w:themeFill="background1"/>
            <w:tcMar>
              <w:top w:w="0" w:type="dxa"/>
              <w:left w:w="108" w:type="dxa"/>
              <w:bottom w:w="0" w:type="dxa"/>
              <w:right w:w="108" w:type="dxa"/>
            </w:tcMar>
            <w:hideMark/>
          </w:tcPr>
          <w:p w:rsidR="00852152" w:rsidRPr="00852152" w:rsidRDefault="00852152" w:rsidP="00852152">
            <w:pPr>
              <w:widowControl/>
              <w:spacing w:before="100" w:beforeAutospacing="1" w:after="100" w:afterAutospacing="1"/>
              <w:jc w:val="left"/>
              <w:rPr>
                <w:rFonts w:ascii="Times New Roman" w:eastAsia="宋体" w:hAnsi="Times New Roman" w:cs="Times New Roman"/>
                <w:color w:val="666666"/>
                <w:kern w:val="0"/>
                <w:sz w:val="20"/>
                <w:szCs w:val="20"/>
              </w:rPr>
            </w:pPr>
            <w:r w:rsidRPr="00852152">
              <w:rPr>
                <w:rFonts w:ascii="Times New Roman" w:eastAsia="宋体" w:hAnsi="Times New Roman" w:cs="Times New Roman"/>
                <w:color w:val="666666"/>
                <w:kern w:val="0"/>
                <w:sz w:val="20"/>
                <w:szCs w:val="20"/>
              </w:rPr>
              <w:t>Cognitive Control &amp; Executive Function</w:t>
            </w:r>
          </w:p>
        </w:tc>
        <w:tc>
          <w:tcPr>
            <w:tcW w:w="4253" w:type="dxa"/>
            <w:tcBorders>
              <w:top w:val="single" w:sz="4" w:space="0" w:color="auto"/>
              <w:left w:val="nil"/>
              <w:bottom w:val="single" w:sz="4" w:space="0" w:color="auto"/>
              <w:right w:val="nil"/>
            </w:tcBorders>
            <w:shd w:val="clear" w:color="auto" w:fill="FFFFFF" w:themeFill="background1"/>
            <w:tcMar>
              <w:top w:w="0" w:type="dxa"/>
              <w:left w:w="108" w:type="dxa"/>
              <w:bottom w:w="0" w:type="dxa"/>
              <w:right w:w="108" w:type="dxa"/>
            </w:tcMar>
            <w:hideMark/>
          </w:tcPr>
          <w:p w:rsidR="00852152" w:rsidRPr="00852152" w:rsidRDefault="00852152" w:rsidP="00856202">
            <w:pPr>
              <w:widowControl/>
              <w:jc w:val="left"/>
              <w:rPr>
                <w:rFonts w:ascii="Times New Roman" w:eastAsia="宋体" w:hAnsi="Times New Roman" w:cs="Times New Roman"/>
                <w:color w:val="666666"/>
                <w:kern w:val="0"/>
                <w:sz w:val="20"/>
                <w:szCs w:val="20"/>
              </w:rPr>
            </w:pPr>
            <w:r w:rsidRPr="00852152">
              <w:rPr>
                <w:rFonts w:ascii="Times New Roman" w:eastAsia="宋体" w:hAnsi="Times New Roman" w:cs="Times New Roman"/>
                <w:color w:val="262626"/>
                <w:kern w:val="0"/>
                <w:sz w:val="20"/>
                <w:szCs w:val="20"/>
              </w:rPr>
              <w:t>1. </w:t>
            </w:r>
            <w:r w:rsidRPr="00852152">
              <w:rPr>
                <w:rFonts w:ascii="Times New Roman" w:eastAsia="宋体" w:hAnsi="Times New Roman" w:cs="Times New Roman"/>
                <w:color w:val="666666"/>
                <w:kern w:val="0"/>
                <w:sz w:val="20"/>
                <w:szCs w:val="20"/>
              </w:rPr>
              <w:t>Nelson Textbook: Chapter 10</w:t>
            </w:r>
          </w:p>
          <w:p w:rsidR="00852152" w:rsidRPr="00852152" w:rsidRDefault="00852152" w:rsidP="00856202">
            <w:pPr>
              <w:widowControl/>
              <w:jc w:val="left"/>
              <w:rPr>
                <w:rFonts w:ascii="Times New Roman" w:eastAsia="宋体" w:hAnsi="Times New Roman" w:cs="Times New Roman"/>
                <w:color w:val="666666"/>
                <w:kern w:val="0"/>
                <w:sz w:val="20"/>
                <w:szCs w:val="20"/>
              </w:rPr>
            </w:pPr>
            <w:r w:rsidRPr="00852152">
              <w:rPr>
                <w:rFonts w:ascii="Times New Roman" w:eastAsia="宋体" w:hAnsi="Times New Roman" w:cs="Times New Roman"/>
                <w:color w:val="262626"/>
                <w:kern w:val="0"/>
                <w:sz w:val="20"/>
                <w:szCs w:val="20"/>
              </w:rPr>
              <w:t>2.</w:t>
            </w:r>
            <w:r w:rsidRPr="00852152">
              <w:rPr>
                <w:rFonts w:ascii="Times New Roman" w:eastAsia="宋体" w:hAnsi="Times New Roman" w:cs="Times New Roman"/>
                <w:color w:val="666666"/>
                <w:kern w:val="0"/>
                <w:sz w:val="20"/>
                <w:szCs w:val="20"/>
              </w:rPr>
              <w:t>Crone, Eveline A., and K. Richard Riddenkoff. "The Developing Brain: From Theory to Neuroimaging and Back." </w:t>
            </w:r>
            <w:r w:rsidRPr="00852152">
              <w:rPr>
                <w:rFonts w:ascii="Times New Roman" w:eastAsia="宋体" w:hAnsi="Times New Roman" w:cs="Times New Roman"/>
                <w:i/>
                <w:iCs/>
                <w:color w:val="666666"/>
                <w:kern w:val="0"/>
                <w:sz w:val="20"/>
                <w:szCs w:val="20"/>
              </w:rPr>
              <w:t>Developmental</w:t>
            </w:r>
            <w:r w:rsidRPr="00852152">
              <w:rPr>
                <w:rFonts w:ascii="Times New Roman" w:eastAsia="宋体" w:hAnsi="Times New Roman" w:cs="Times New Roman"/>
                <w:i/>
                <w:iCs/>
                <w:color w:val="262626"/>
                <w:kern w:val="0"/>
                <w:sz w:val="20"/>
                <w:szCs w:val="20"/>
              </w:rPr>
              <w:t> Cognitive Neuroscience</w:t>
            </w:r>
            <w:r w:rsidRPr="00852152">
              <w:rPr>
                <w:rFonts w:ascii="Times New Roman" w:eastAsia="宋体" w:hAnsi="Times New Roman" w:cs="Times New Roman"/>
                <w:color w:val="262626"/>
                <w:kern w:val="0"/>
                <w:sz w:val="20"/>
                <w:szCs w:val="20"/>
              </w:rPr>
              <w:t> 1, no. 2 (2011): 101–9.</w:t>
            </w:r>
          </w:p>
          <w:p w:rsidR="00852152" w:rsidRPr="00852152" w:rsidRDefault="00852152" w:rsidP="00856202">
            <w:pPr>
              <w:widowControl/>
              <w:jc w:val="left"/>
              <w:rPr>
                <w:rFonts w:ascii="Times New Roman" w:eastAsia="宋体" w:hAnsi="Times New Roman" w:cs="Times New Roman"/>
                <w:color w:val="666666"/>
                <w:kern w:val="0"/>
                <w:sz w:val="20"/>
                <w:szCs w:val="20"/>
              </w:rPr>
            </w:pPr>
            <w:r w:rsidRPr="00852152">
              <w:rPr>
                <w:rFonts w:ascii="Times New Roman" w:eastAsia="宋体" w:hAnsi="Times New Roman" w:cs="Times New Roman"/>
                <w:color w:val="666666"/>
                <w:kern w:val="0"/>
                <w:sz w:val="20"/>
                <w:szCs w:val="20"/>
              </w:rPr>
              <w:t>2. Johnson Textbook: Chapter 7</w:t>
            </w:r>
          </w:p>
        </w:tc>
        <w:tc>
          <w:tcPr>
            <w:tcW w:w="1184" w:type="dxa"/>
            <w:tcBorders>
              <w:top w:val="single" w:sz="4" w:space="0" w:color="auto"/>
              <w:left w:val="nil"/>
              <w:bottom w:val="single" w:sz="4" w:space="0" w:color="auto"/>
              <w:right w:val="nil"/>
            </w:tcBorders>
            <w:shd w:val="clear" w:color="auto" w:fill="FFFFFF" w:themeFill="background1"/>
            <w:tcMar>
              <w:top w:w="0" w:type="dxa"/>
              <w:left w:w="108" w:type="dxa"/>
              <w:bottom w:w="0" w:type="dxa"/>
              <w:right w:w="108" w:type="dxa"/>
            </w:tcMar>
            <w:hideMark/>
          </w:tcPr>
          <w:p w:rsidR="00852152" w:rsidRPr="00852152" w:rsidRDefault="00852152" w:rsidP="00852152">
            <w:pPr>
              <w:widowControl/>
              <w:spacing w:before="100" w:beforeAutospacing="1" w:after="100" w:afterAutospacing="1"/>
              <w:jc w:val="left"/>
              <w:rPr>
                <w:rFonts w:ascii="Times New Roman" w:eastAsia="宋体" w:hAnsi="Times New Roman" w:cs="Times New Roman"/>
                <w:color w:val="666666"/>
                <w:kern w:val="0"/>
                <w:sz w:val="20"/>
                <w:szCs w:val="20"/>
              </w:rPr>
            </w:pPr>
            <w:r w:rsidRPr="00852152">
              <w:rPr>
                <w:rFonts w:ascii="Times New Roman" w:eastAsia="宋体" w:hAnsi="Times New Roman" w:cs="Times New Roman"/>
                <w:color w:val="666666"/>
                <w:kern w:val="0"/>
                <w:sz w:val="20"/>
                <w:szCs w:val="20"/>
              </w:rPr>
              <w:t> </w:t>
            </w:r>
          </w:p>
        </w:tc>
      </w:tr>
      <w:tr w:rsidR="00852152" w:rsidRPr="00856202" w:rsidTr="003433CC">
        <w:tc>
          <w:tcPr>
            <w:tcW w:w="817" w:type="dxa"/>
            <w:tcBorders>
              <w:top w:val="single" w:sz="4" w:space="0" w:color="auto"/>
              <w:left w:val="nil"/>
              <w:bottom w:val="single" w:sz="4" w:space="0" w:color="auto"/>
              <w:right w:val="nil"/>
            </w:tcBorders>
            <w:shd w:val="clear" w:color="auto" w:fill="FFFFFF" w:themeFill="background1"/>
            <w:tcMar>
              <w:top w:w="0" w:type="dxa"/>
              <w:left w:w="108" w:type="dxa"/>
              <w:bottom w:w="0" w:type="dxa"/>
              <w:right w:w="108" w:type="dxa"/>
            </w:tcMar>
            <w:hideMark/>
          </w:tcPr>
          <w:p w:rsidR="00852152" w:rsidRPr="00852152" w:rsidRDefault="00852152" w:rsidP="00852152">
            <w:pPr>
              <w:widowControl/>
              <w:spacing w:before="100" w:beforeAutospacing="1" w:after="100" w:afterAutospacing="1"/>
              <w:jc w:val="left"/>
              <w:rPr>
                <w:rFonts w:ascii="Times New Roman" w:eastAsia="宋体" w:hAnsi="Times New Roman" w:cs="Times New Roman"/>
                <w:color w:val="666666"/>
                <w:kern w:val="0"/>
                <w:sz w:val="20"/>
                <w:szCs w:val="20"/>
              </w:rPr>
            </w:pPr>
            <w:r w:rsidRPr="00852152">
              <w:rPr>
                <w:rFonts w:ascii="Times New Roman" w:eastAsia="宋体" w:hAnsi="Times New Roman" w:cs="Times New Roman"/>
                <w:b/>
                <w:bCs/>
                <w:color w:val="666666"/>
                <w:kern w:val="0"/>
                <w:sz w:val="20"/>
                <w:szCs w:val="20"/>
              </w:rPr>
              <w:t>15</w:t>
            </w:r>
          </w:p>
        </w:tc>
        <w:tc>
          <w:tcPr>
            <w:tcW w:w="851" w:type="dxa"/>
            <w:tcBorders>
              <w:top w:val="single" w:sz="4" w:space="0" w:color="auto"/>
              <w:left w:val="nil"/>
              <w:bottom w:val="single" w:sz="4" w:space="0" w:color="auto"/>
              <w:right w:val="nil"/>
            </w:tcBorders>
            <w:shd w:val="clear" w:color="auto" w:fill="FFFFFF" w:themeFill="background1"/>
            <w:tcMar>
              <w:top w:w="0" w:type="dxa"/>
              <w:left w:w="108" w:type="dxa"/>
              <w:bottom w:w="0" w:type="dxa"/>
              <w:right w:w="108" w:type="dxa"/>
            </w:tcMar>
            <w:hideMark/>
          </w:tcPr>
          <w:p w:rsidR="00852152" w:rsidRPr="00852152" w:rsidRDefault="003433CC" w:rsidP="00852152">
            <w:pPr>
              <w:widowControl/>
              <w:spacing w:before="100" w:beforeAutospacing="1" w:after="100" w:afterAutospacing="1"/>
              <w:jc w:val="left"/>
              <w:rPr>
                <w:rFonts w:ascii="Times New Roman" w:eastAsia="宋体" w:hAnsi="Times New Roman" w:cs="Times New Roman"/>
                <w:color w:val="666666"/>
                <w:kern w:val="0"/>
                <w:sz w:val="20"/>
                <w:szCs w:val="20"/>
              </w:rPr>
            </w:pPr>
            <w:r>
              <w:rPr>
                <w:rFonts w:ascii="Times New Roman" w:eastAsia="宋体" w:hAnsi="Times New Roman" w:cs="Times New Roman"/>
                <w:color w:val="666666"/>
                <w:kern w:val="0"/>
                <w:sz w:val="20"/>
                <w:szCs w:val="20"/>
              </w:rPr>
              <w:t>12/11</w:t>
            </w:r>
          </w:p>
        </w:tc>
        <w:tc>
          <w:tcPr>
            <w:tcW w:w="1417" w:type="dxa"/>
            <w:tcBorders>
              <w:top w:val="single" w:sz="4" w:space="0" w:color="auto"/>
              <w:left w:val="nil"/>
              <w:bottom w:val="single" w:sz="4" w:space="0" w:color="auto"/>
              <w:right w:val="nil"/>
            </w:tcBorders>
            <w:shd w:val="clear" w:color="auto" w:fill="FFFFFF" w:themeFill="background1"/>
            <w:tcMar>
              <w:top w:w="0" w:type="dxa"/>
              <w:left w:w="108" w:type="dxa"/>
              <w:bottom w:w="0" w:type="dxa"/>
              <w:right w:w="108" w:type="dxa"/>
            </w:tcMar>
            <w:hideMark/>
          </w:tcPr>
          <w:p w:rsidR="00852152" w:rsidRPr="00852152" w:rsidRDefault="00852152" w:rsidP="00852152">
            <w:pPr>
              <w:widowControl/>
              <w:spacing w:before="100" w:beforeAutospacing="1" w:after="100" w:afterAutospacing="1"/>
              <w:jc w:val="left"/>
              <w:rPr>
                <w:rFonts w:ascii="Times New Roman" w:eastAsia="宋体" w:hAnsi="Times New Roman" w:cs="Times New Roman"/>
                <w:color w:val="666666"/>
                <w:kern w:val="0"/>
                <w:sz w:val="20"/>
                <w:szCs w:val="20"/>
              </w:rPr>
            </w:pPr>
            <w:r w:rsidRPr="00852152">
              <w:rPr>
                <w:rFonts w:ascii="Times New Roman" w:eastAsia="宋体" w:hAnsi="Times New Roman" w:cs="Times New Roman"/>
                <w:color w:val="666666"/>
                <w:kern w:val="0"/>
                <w:sz w:val="20"/>
                <w:szCs w:val="20"/>
              </w:rPr>
              <w:t>Development of Emotion Processing</w:t>
            </w:r>
          </w:p>
        </w:tc>
        <w:tc>
          <w:tcPr>
            <w:tcW w:w="4253" w:type="dxa"/>
            <w:tcBorders>
              <w:top w:val="single" w:sz="4" w:space="0" w:color="auto"/>
              <w:left w:val="nil"/>
              <w:bottom w:val="single" w:sz="4" w:space="0" w:color="auto"/>
              <w:right w:val="nil"/>
            </w:tcBorders>
            <w:shd w:val="clear" w:color="auto" w:fill="FFFFFF" w:themeFill="background1"/>
            <w:tcMar>
              <w:top w:w="0" w:type="dxa"/>
              <w:left w:w="108" w:type="dxa"/>
              <w:bottom w:w="0" w:type="dxa"/>
              <w:right w:w="108" w:type="dxa"/>
            </w:tcMar>
            <w:hideMark/>
          </w:tcPr>
          <w:p w:rsidR="00852152" w:rsidRPr="00852152" w:rsidRDefault="00852152" w:rsidP="00856202">
            <w:pPr>
              <w:widowControl/>
              <w:jc w:val="left"/>
              <w:rPr>
                <w:rFonts w:ascii="Times New Roman" w:eastAsia="宋体" w:hAnsi="Times New Roman" w:cs="Times New Roman"/>
                <w:color w:val="666666"/>
                <w:kern w:val="0"/>
                <w:sz w:val="20"/>
                <w:szCs w:val="20"/>
              </w:rPr>
            </w:pPr>
            <w:r w:rsidRPr="00852152">
              <w:rPr>
                <w:rFonts w:ascii="Times New Roman" w:eastAsia="宋体" w:hAnsi="Times New Roman" w:cs="Times New Roman"/>
                <w:color w:val="666666"/>
                <w:kern w:val="0"/>
                <w:sz w:val="20"/>
                <w:szCs w:val="20"/>
              </w:rPr>
              <w:t>1. Nelson Chapter 9;</w:t>
            </w:r>
          </w:p>
          <w:p w:rsidR="00852152" w:rsidRPr="00852152" w:rsidRDefault="00852152" w:rsidP="00856202">
            <w:pPr>
              <w:widowControl/>
              <w:jc w:val="left"/>
              <w:rPr>
                <w:rFonts w:ascii="Times New Roman" w:eastAsia="宋体" w:hAnsi="Times New Roman" w:cs="Times New Roman"/>
                <w:color w:val="666666"/>
                <w:kern w:val="0"/>
                <w:sz w:val="20"/>
                <w:szCs w:val="20"/>
              </w:rPr>
            </w:pPr>
            <w:r w:rsidRPr="00852152">
              <w:rPr>
                <w:rFonts w:ascii="Times New Roman" w:eastAsia="宋体" w:hAnsi="Times New Roman" w:cs="Times New Roman"/>
                <w:color w:val="666666"/>
                <w:kern w:val="0"/>
                <w:sz w:val="20"/>
                <w:szCs w:val="20"/>
              </w:rPr>
              <w:t>2. Leppanen, J., et al. (2007). A ERP study of emotional face processing in the adult and infant brain. Child Development, 78(1), 232-245.</w:t>
            </w:r>
          </w:p>
        </w:tc>
        <w:tc>
          <w:tcPr>
            <w:tcW w:w="1184" w:type="dxa"/>
            <w:tcBorders>
              <w:top w:val="single" w:sz="4" w:space="0" w:color="auto"/>
              <w:left w:val="nil"/>
              <w:bottom w:val="single" w:sz="4" w:space="0" w:color="auto"/>
              <w:right w:val="nil"/>
            </w:tcBorders>
            <w:shd w:val="clear" w:color="auto" w:fill="FFFFFF" w:themeFill="background1"/>
            <w:tcMar>
              <w:top w:w="0" w:type="dxa"/>
              <w:left w:w="108" w:type="dxa"/>
              <w:bottom w:w="0" w:type="dxa"/>
              <w:right w:w="108" w:type="dxa"/>
            </w:tcMar>
            <w:hideMark/>
          </w:tcPr>
          <w:p w:rsidR="00852152" w:rsidRPr="00852152" w:rsidRDefault="00852152" w:rsidP="00852152">
            <w:pPr>
              <w:widowControl/>
              <w:spacing w:before="100" w:beforeAutospacing="1" w:after="100" w:afterAutospacing="1"/>
              <w:jc w:val="left"/>
              <w:rPr>
                <w:rFonts w:ascii="Times New Roman" w:eastAsia="宋体" w:hAnsi="Times New Roman" w:cs="Times New Roman"/>
                <w:color w:val="666666"/>
                <w:kern w:val="0"/>
                <w:sz w:val="20"/>
                <w:szCs w:val="20"/>
              </w:rPr>
            </w:pPr>
            <w:r w:rsidRPr="00852152">
              <w:rPr>
                <w:rFonts w:ascii="Times New Roman" w:eastAsia="宋体" w:hAnsi="Times New Roman" w:cs="Times New Roman"/>
                <w:color w:val="666666"/>
                <w:kern w:val="0"/>
                <w:sz w:val="20"/>
                <w:szCs w:val="20"/>
              </w:rPr>
              <w:t>Possible Guest Talk: Dr. Feng</w:t>
            </w:r>
          </w:p>
        </w:tc>
      </w:tr>
      <w:tr w:rsidR="00852152" w:rsidRPr="00856202" w:rsidTr="00856202">
        <w:tc>
          <w:tcPr>
            <w:tcW w:w="817" w:type="dxa"/>
            <w:tcBorders>
              <w:top w:val="single" w:sz="4" w:space="0" w:color="auto"/>
              <w:left w:val="nil"/>
              <w:bottom w:val="single" w:sz="4" w:space="0" w:color="auto"/>
              <w:right w:val="nil"/>
            </w:tcBorders>
            <w:shd w:val="clear" w:color="auto" w:fill="FFFFFF" w:themeFill="background1"/>
            <w:tcMar>
              <w:top w:w="0" w:type="dxa"/>
              <w:left w:w="108" w:type="dxa"/>
              <w:bottom w:w="0" w:type="dxa"/>
              <w:right w:w="108" w:type="dxa"/>
            </w:tcMar>
            <w:hideMark/>
          </w:tcPr>
          <w:p w:rsidR="00852152" w:rsidRPr="00852152" w:rsidRDefault="00852152" w:rsidP="00852152">
            <w:pPr>
              <w:widowControl/>
              <w:spacing w:before="100" w:beforeAutospacing="1" w:after="100" w:afterAutospacing="1"/>
              <w:jc w:val="left"/>
              <w:rPr>
                <w:rFonts w:ascii="Times New Roman" w:eastAsia="宋体" w:hAnsi="Times New Roman" w:cs="Times New Roman"/>
                <w:color w:val="666666"/>
                <w:kern w:val="0"/>
                <w:sz w:val="20"/>
                <w:szCs w:val="20"/>
              </w:rPr>
            </w:pPr>
            <w:r w:rsidRPr="00852152">
              <w:rPr>
                <w:rFonts w:ascii="Times New Roman" w:eastAsia="宋体" w:hAnsi="Times New Roman" w:cs="Times New Roman"/>
                <w:b/>
                <w:bCs/>
                <w:color w:val="666666"/>
                <w:kern w:val="0"/>
                <w:sz w:val="20"/>
                <w:szCs w:val="20"/>
              </w:rPr>
              <w:lastRenderedPageBreak/>
              <w:t>16</w:t>
            </w:r>
          </w:p>
        </w:tc>
        <w:tc>
          <w:tcPr>
            <w:tcW w:w="851" w:type="dxa"/>
            <w:tcBorders>
              <w:top w:val="single" w:sz="4" w:space="0" w:color="auto"/>
              <w:left w:val="nil"/>
              <w:bottom w:val="single" w:sz="4" w:space="0" w:color="auto"/>
              <w:right w:val="nil"/>
            </w:tcBorders>
            <w:shd w:val="clear" w:color="auto" w:fill="FFFFFF" w:themeFill="background1"/>
            <w:tcMar>
              <w:top w:w="0" w:type="dxa"/>
              <w:left w:w="108" w:type="dxa"/>
              <w:bottom w:w="0" w:type="dxa"/>
              <w:right w:w="108" w:type="dxa"/>
            </w:tcMar>
            <w:hideMark/>
          </w:tcPr>
          <w:p w:rsidR="00852152" w:rsidRPr="00852152" w:rsidRDefault="003433CC" w:rsidP="00852152">
            <w:pPr>
              <w:widowControl/>
              <w:spacing w:before="100" w:beforeAutospacing="1" w:after="100" w:afterAutospacing="1"/>
              <w:jc w:val="left"/>
              <w:rPr>
                <w:rFonts w:ascii="Times New Roman" w:eastAsia="宋体" w:hAnsi="Times New Roman" w:cs="Times New Roman"/>
                <w:color w:val="666666"/>
                <w:kern w:val="0"/>
                <w:sz w:val="20"/>
                <w:szCs w:val="20"/>
              </w:rPr>
            </w:pPr>
            <w:r>
              <w:rPr>
                <w:rFonts w:ascii="Times New Roman" w:eastAsia="宋体" w:hAnsi="Times New Roman" w:cs="Times New Roman"/>
                <w:color w:val="666666"/>
                <w:kern w:val="0"/>
                <w:sz w:val="20"/>
                <w:szCs w:val="20"/>
              </w:rPr>
              <w:t>12/18</w:t>
            </w:r>
          </w:p>
        </w:tc>
        <w:tc>
          <w:tcPr>
            <w:tcW w:w="1417" w:type="dxa"/>
            <w:tcBorders>
              <w:top w:val="single" w:sz="4" w:space="0" w:color="auto"/>
              <w:left w:val="nil"/>
              <w:bottom w:val="single" w:sz="4" w:space="0" w:color="auto"/>
              <w:right w:val="nil"/>
            </w:tcBorders>
            <w:shd w:val="clear" w:color="auto" w:fill="FFFFFF" w:themeFill="background1"/>
            <w:tcMar>
              <w:top w:w="0" w:type="dxa"/>
              <w:left w:w="108" w:type="dxa"/>
              <w:bottom w:w="0" w:type="dxa"/>
              <w:right w:w="108" w:type="dxa"/>
            </w:tcMar>
            <w:hideMark/>
          </w:tcPr>
          <w:p w:rsidR="00852152" w:rsidRPr="00852152" w:rsidRDefault="00852152" w:rsidP="00852152">
            <w:pPr>
              <w:widowControl/>
              <w:spacing w:before="100" w:beforeAutospacing="1" w:after="100" w:afterAutospacing="1"/>
              <w:jc w:val="left"/>
              <w:rPr>
                <w:rFonts w:ascii="Times New Roman" w:eastAsia="宋体" w:hAnsi="Times New Roman" w:cs="Times New Roman"/>
                <w:color w:val="666666"/>
                <w:kern w:val="0"/>
                <w:sz w:val="20"/>
                <w:szCs w:val="20"/>
              </w:rPr>
            </w:pPr>
            <w:r w:rsidRPr="00852152">
              <w:rPr>
                <w:rFonts w:ascii="Times New Roman" w:eastAsia="宋体" w:hAnsi="Times New Roman" w:cs="Times New Roman"/>
                <w:color w:val="666666"/>
                <w:kern w:val="0"/>
                <w:sz w:val="20"/>
                <w:szCs w:val="20"/>
              </w:rPr>
              <w:t>How Executive Function Development affects other cognitive function</w:t>
            </w:r>
          </w:p>
        </w:tc>
        <w:tc>
          <w:tcPr>
            <w:tcW w:w="4253" w:type="dxa"/>
            <w:tcBorders>
              <w:top w:val="single" w:sz="4" w:space="0" w:color="auto"/>
              <w:left w:val="nil"/>
              <w:bottom w:val="single" w:sz="4" w:space="0" w:color="auto"/>
              <w:right w:val="nil"/>
            </w:tcBorders>
            <w:shd w:val="clear" w:color="auto" w:fill="FFFFFF" w:themeFill="background1"/>
            <w:tcMar>
              <w:top w:w="0" w:type="dxa"/>
              <w:left w:w="108" w:type="dxa"/>
              <w:bottom w:w="0" w:type="dxa"/>
              <w:right w:w="108" w:type="dxa"/>
            </w:tcMar>
            <w:hideMark/>
          </w:tcPr>
          <w:p w:rsidR="00852152" w:rsidRPr="00852152" w:rsidRDefault="00852152" w:rsidP="003433CC">
            <w:pPr>
              <w:widowControl/>
              <w:jc w:val="left"/>
              <w:rPr>
                <w:rFonts w:ascii="Times New Roman" w:eastAsia="宋体" w:hAnsi="Times New Roman" w:cs="Times New Roman"/>
                <w:color w:val="666666"/>
                <w:kern w:val="0"/>
                <w:sz w:val="20"/>
                <w:szCs w:val="20"/>
              </w:rPr>
            </w:pPr>
            <w:r w:rsidRPr="00852152">
              <w:rPr>
                <w:rFonts w:ascii="Times New Roman" w:eastAsia="宋体" w:hAnsi="Times New Roman" w:cs="Times New Roman"/>
                <w:color w:val="666666"/>
                <w:kern w:val="0"/>
                <w:sz w:val="20"/>
                <w:szCs w:val="20"/>
              </w:rPr>
              <w:t>1. Thompson-Schill, Sharon L., et al. "Cognition Without Control: When a Little Frontal Lobe Goes a Long Way." </w:t>
            </w:r>
            <w:r w:rsidRPr="00852152">
              <w:rPr>
                <w:rFonts w:ascii="Times New Roman" w:eastAsia="宋体" w:hAnsi="Times New Roman" w:cs="Times New Roman"/>
                <w:i/>
                <w:iCs/>
                <w:color w:val="666666"/>
                <w:kern w:val="0"/>
                <w:sz w:val="20"/>
                <w:szCs w:val="20"/>
              </w:rPr>
              <w:t>Current Directions in Psychological Science</w:t>
            </w:r>
            <w:r w:rsidRPr="00852152">
              <w:rPr>
                <w:rFonts w:ascii="Times New Roman" w:eastAsia="宋体" w:hAnsi="Times New Roman" w:cs="Times New Roman"/>
                <w:color w:val="666666"/>
                <w:kern w:val="0"/>
                <w:sz w:val="20"/>
                <w:szCs w:val="20"/>
              </w:rPr>
              <w:t> 18, no. 5 (2009): 259–63.</w:t>
            </w:r>
          </w:p>
          <w:p w:rsidR="00852152" w:rsidRPr="00852152" w:rsidRDefault="00852152" w:rsidP="003433CC">
            <w:pPr>
              <w:widowControl/>
              <w:jc w:val="left"/>
              <w:rPr>
                <w:rFonts w:ascii="Times New Roman" w:eastAsia="宋体" w:hAnsi="Times New Roman" w:cs="Times New Roman"/>
                <w:color w:val="666666"/>
                <w:kern w:val="0"/>
                <w:sz w:val="20"/>
                <w:szCs w:val="20"/>
              </w:rPr>
            </w:pPr>
            <w:r w:rsidRPr="00852152">
              <w:rPr>
                <w:rFonts w:ascii="Times New Roman" w:eastAsia="宋体" w:hAnsi="Times New Roman" w:cs="Times New Roman"/>
                <w:color w:val="666666"/>
                <w:kern w:val="0"/>
                <w:sz w:val="20"/>
                <w:szCs w:val="20"/>
              </w:rPr>
              <w:t>2. Baillargeon, R., R. M. Scott, et al. "False-belief Understanding in Infants." </w:t>
            </w:r>
            <w:r w:rsidRPr="00852152">
              <w:rPr>
                <w:rFonts w:ascii="Times New Roman" w:eastAsia="宋体" w:hAnsi="Times New Roman" w:cs="Times New Roman"/>
                <w:i/>
                <w:iCs/>
                <w:color w:val="666666"/>
                <w:kern w:val="0"/>
                <w:sz w:val="20"/>
                <w:szCs w:val="20"/>
              </w:rPr>
              <w:t>Trends in Cognitive Sciences</w:t>
            </w:r>
            <w:r w:rsidRPr="00852152">
              <w:rPr>
                <w:rFonts w:ascii="Times New Roman" w:eastAsia="宋体" w:hAnsi="Times New Roman" w:cs="Times New Roman"/>
                <w:color w:val="666666"/>
                <w:kern w:val="0"/>
                <w:sz w:val="20"/>
                <w:szCs w:val="20"/>
              </w:rPr>
              <w:t> 14, no. 3 (2010): 110–8.</w:t>
            </w:r>
          </w:p>
          <w:p w:rsidR="00852152" w:rsidRPr="00852152" w:rsidRDefault="00852152" w:rsidP="003433CC">
            <w:pPr>
              <w:widowControl/>
              <w:jc w:val="left"/>
              <w:rPr>
                <w:rFonts w:ascii="Times New Roman" w:eastAsia="宋体" w:hAnsi="Times New Roman" w:cs="Times New Roman"/>
                <w:color w:val="666666"/>
                <w:kern w:val="0"/>
                <w:sz w:val="20"/>
                <w:szCs w:val="20"/>
              </w:rPr>
            </w:pPr>
            <w:r w:rsidRPr="00852152">
              <w:rPr>
                <w:rFonts w:ascii="Times New Roman" w:eastAsia="宋体" w:hAnsi="Times New Roman" w:cs="Times New Roman"/>
                <w:color w:val="666666"/>
                <w:kern w:val="0"/>
                <w:sz w:val="20"/>
                <w:szCs w:val="20"/>
              </w:rPr>
              <w:t>3. Apperly, Ian A., et al. "Studies of Adults Can Inform Accounts of Theory of Mind Development." </w:t>
            </w:r>
            <w:r w:rsidRPr="00852152">
              <w:rPr>
                <w:rFonts w:ascii="Times New Roman" w:eastAsia="宋体" w:hAnsi="Times New Roman" w:cs="Times New Roman"/>
                <w:i/>
                <w:iCs/>
                <w:color w:val="666666"/>
                <w:kern w:val="0"/>
                <w:sz w:val="20"/>
                <w:szCs w:val="20"/>
              </w:rPr>
              <w:t>Developmental Psychology</w:t>
            </w:r>
            <w:r w:rsidRPr="00852152">
              <w:rPr>
                <w:rFonts w:ascii="Times New Roman" w:eastAsia="宋体" w:hAnsi="Times New Roman" w:cs="Times New Roman"/>
                <w:color w:val="666666"/>
                <w:kern w:val="0"/>
                <w:sz w:val="20"/>
                <w:szCs w:val="20"/>
              </w:rPr>
              <w:t> 45, no. 1 (2009): 190–201.</w:t>
            </w:r>
          </w:p>
          <w:p w:rsidR="00852152" w:rsidRPr="00852152" w:rsidRDefault="00852152" w:rsidP="003433CC">
            <w:pPr>
              <w:widowControl/>
              <w:jc w:val="left"/>
              <w:rPr>
                <w:rFonts w:ascii="Times New Roman" w:eastAsia="宋体" w:hAnsi="Times New Roman" w:cs="Times New Roman"/>
                <w:color w:val="666666"/>
                <w:kern w:val="0"/>
                <w:sz w:val="20"/>
                <w:szCs w:val="20"/>
              </w:rPr>
            </w:pPr>
            <w:r w:rsidRPr="00852152">
              <w:rPr>
                <w:rFonts w:ascii="Times New Roman" w:eastAsia="宋体" w:hAnsi="Times New Roman" w:cs="Times New Roman"/>
                <w:color w:val="666666"/>
                <w:kern w:val="0"/>
                <w:sz w:val="20"/>
                <w:szCs w:val="20"/>
              </w:rPr>
              <w:t>4. Hughes, Claire, and Rosie Ensor. "</w:t>
            </w:r>
            <w:r w:rsidRPr="00852152">
              <w:rPr>
                <w:rFonts w:ascii="Times New Roman" w:eastAsia="宋体" w:hAnsi="Times New Roman" w:cs="Times New Roman"/>
                <w:kern w:val="0"/>
                <w:sz w:val="20"/>
                <w:szCs w:val="20"/>
              </w:rPr>
              <w:t>Executive Function and Theory of Mind: Predictive Relations from Ages 2 to 4</w:t>
            </w:r>
            <w:r w:rsidRPr="00852152">
              <w:rPr>
                <w:rFonts w:ascii="Times New Roman" w:eastAsia="宋体" w:hAnsi="Times New Roman" w:cs="Times New Roman"/>
                <w:color w:val="666666"/>
                <w:kern w:val="0"/>
                <w:sz w:val="20"/>
                <w:szCs w:val="20"/>
              </w:rPr>
              <w:t>." </w:t>
            </w:r>
            <w:r w:rsidRPr="00852152">
              <w:rPr>
                <w:rFonts w:ascii="Times New Roman" w:eastAsia="宋体" w:hAnsi="Times New Roman" w:cs="Times New Roman"/>
                <w:i/>
                <w:iCs/>
                <w:color w:val="666666"/>
                <w:kern w:val="0"/>
                <w:sz w:val="20"/>
                <w:szCs w:val="20"/>
              </w:rPr>
              <w:t>Developmental Psychology</w:t>
            </w:r>
            <w:r w:rsidRPr="00852152">
              <w:rPr>
                <w:rFonts w:ascii="Times New Roman" w:eastAsia="宋体" w:hAnsi="Times New Roman" w:cs="Times New Roman"/>
                <w:color w:val="666666"/>
                <w:kern w:val="0"/>
                <w:sz w:val="20"/>
                <w:szCs w:val="20"/>
              </w:rPr>
              <w:t> 43, no. 6 (2007): 1447–59.</w:t>
            </w:r>
          </w:p>
        </w:tc>
        <w:tc>
          <w:tcPr>
            <w:tcW w:w="1184" w:type="dxa"/>
            <w:tcBorders>
              <w:top w:val="single" w:sz="4" w:space="0" w:color="auto"/>
              <w:left w:val="nil"/>
              <w:bottom w:val="single" w:sz="4" w:space="0" w:color="auto"/>
              <w:right w:val="nil"/>
            </w:tcBorders>
            <w:shd w:val="clear" w:color="auto" w:fill="FFFFFF" w:themeFill="background1"/>
            <w:tcMar>
              <w:top w:w="0" w:type="dxa"/>
              <w:left w:w="108" w:type="dxa"/>
              <w:bottom w:w="0" w:type="dxa"/>
              <w:right w:w="108" w:type="dxa"/>
            </w:tcMar>
            <w:hideMark/>
          </w:tcPr>
          <w:p w:rsidR="00852152" w:rsidRPr="00852152" w:rsidRDefault="00852152" w:rsidP="00852152">
            <w:pPr>
              <w:widowControl/>
              <w:spacing w:before="100" w:beforeAutospacing="1" w:after="100" w:afterAutospacing="1"/>
              <w:jc w:val="left"/>
              <w:rPr>
                <w:rFonts w:ascii="Times New Roman" w:eastAsia="宋体" w:hAnsi="Times New Roman" w:cs="Times New Roman"/>
                <w:color w:val="666666"/>
                <w:kern w:val="0"/>
                <w:sz w:val="20"/>
                <w:szCs w:val="20"/>
              </w:rPr>
            </w:pPr>
            <w:r w:rsidRPr="00852152">
              <w:rPr>
                <w:rFonts w:ascii="Times New Roman" w:eastAsia="宋体" w:hAnsi="Times New Roman" w:cs="Times New Roman"/>
                <w:color w:val="666666"/>
                <w:kern w:val="0"/>
                <w:sz w:val="20"/>
                <w:szCs w:val="20"/>
              </w:rPr>
              <w:t> </w:t>
            </w:r>
          </w:p>
        </w:tc>
      </w:tr>
      <w:tr w:rsidR="00DE6E7C" w:rsidRPr="00852152" w:rsidTr="003433CC">
        <w:tc>
          <w:tcPr>
            <w:tcW w:w="817" w:type="dxa"/>
            <w:tcBorders>
              <w:top w:val="single" w:sz="4" w:space="0" w:color="auto"/>
              <w:left w:val="nil"/>
              <w:bottom w:val="single" w:sz="4" w:space="0" w:color="auto"/>
              <w:right w:val="nil"/>
            </w:tcBorders>
            <w:shd w:val="clear" w:color="auto" w:fill="FFFFFF" w:themeFill="background1"/>
            <w:tcMar>
              <w:top w:w="0" w:type="dxa"/>
              <w:left w:w="108" w:type="dxa"/>
              <w:bottom w:w="0" w:type="dxa"/>
              <w:right w:w="108" w:type="dxa"/>
            </w:tcMar>
            <w:hideMark/>
          </w:tcPr>
          <w:p w:rsidR="00DE6E7C" w:rsidRPr="00852152" w:rsidRDefault="00DE6E7C" w:rsidP="00852152">
            <w:pPr>
              <w:widowControl/>
              <w:spacing w:before="100" w:beforeAutospacing="1" w:after="100" w:afterAutospacing="1"/>
              <w:jc w:val="left"/>
              <w:rPr>
                <w:rFonts w:ascii="Times New Roman" w:eastAsia="宋体" w:hAnsi="Times New Roman" w:cs="Times New Roman"/>
                <w:color w:val="666666"/>
                <w:kern w:val="0"/>
                <w:sz w:val="20"/>
                <w:szCs w:val="20"/>
              </w:rPr>
            </w:pPr>
            <w:r w:rsidRPr="00852152">
              <w:rPr>
                <w:rFonts w:ascii="Times New Roman" w:eastAsia="宋体" w:hAnsi="Times New Roman" w:cs="Times New Roman"/>
                <w:b/>
                <w:bCs/>
                <w:color w:val="666666"/>
                <w:kern w:val="0"/>
                <w:sz w:val="20"/>
                <w:szCs w:val="20"/>
              </w:rPr>
              <w:t>17</w:t>
            </w:r>
          </w:p>
        </w:tc>
        <w:tc>
          <w:tcPr>
            <w:tcW w:w="851" w:type="dxa"/>
            <w:tcBorders>
              <w:top w:val="single" w:sz="4" w:space="0" w:color="auto"/>
              <w:left w:val="nil"/>
              <w:bottom w:val="single" w:sz="4" w:space="0" w:color="auto"/>
              <w:right w:val="nil"/>
            </w:tcBorders>
            <w:shd w:val="clear" w:color="auto" w:fill="FFFFFF" w:themeFill="background1"/>
            <w:tcMar>
              <w:top w:w="0" w:type="dxa"/>
              <w:left w:w="108" w:type="dxa"/>
              <w:bottom w:w="0" w:type="dxa"/>
              <w:right w:w="108" w:type="dxa"/>
            </w:tcMar>
            <w:hideMark/>
          </w:tcPr>
          <w:p w:rsidR="00DE6E7C" w:rsidRPr="00852152" w:rsidRDefault="00DE6E7C" w:rsidP="00852152">
            <w:pPr>
              <w:widowControl/>
              <w:spacing w:before="100" w:beforeAutospacing="1" w:after="100" w:afterAutospacing="1"/>
              <w:jc w:val="left"/>
              <w:rPr>
                <w:rFonts w:ascii="Times New Roman" w:eastAsia="宋体" w:hAnsi="Times New Roman" w:cs="Times New Roman"/>
                <w:color w:val="666666"/>
                <w:kern w:val="0"/>
                <w:sz w:val="20"/>
                <w:szCs w:val="20"/>
              </w:rPr>
            </w:pPr>
            <w:r w:rsidRPr="003433CC">
              <w:rPr>
                <w:rFonts w:ascii="Times New Roman" w:eastAsia="宋体" w:hAnsi="Times New Roman" w:cs="Times New Roman"/>
                <w:color w:val="666666"/>
                <w:kern w:val="0"/>
                <w:sz w:val="20"/>
                <w:szCs w:val="20"/>
              </w:rPr>
              <w:t>12/25</w:t>
            </w:r>
          </w:p>
        </w:tc>
        <w:tc>
          <w:tcPr>
            <w:tcW w:w="1417" w:type="dxa"/>
            <w:tcBorders>
              <w:top w:val="single" w:sz="4" w:space="0" w:color="auto"/>
              <w:left w:val="nil"/>
              <w:bottom w:val="single" w:sz="4" w:space="0" w:color="auto"/>
              <w:right w:val="nil"/>
            </w:tcBorders>
            <w:shd w:val="clear" w:color="auto" w:fill="FFFFFF" w:themeFill="background1"/>
            <w:tcMar>
              <w:top w:w="0" w:type="dxa"/>
              <w:left w:w="108" w:type="dxa"/>
              <w:bottom w:w="0" w:type="dxa"/>
              <w:right w:w="108" w:type="dxa"/>
            </w:tcMar>
            <w:hideMark/>
          </w:tcPr>
          <w:p w:rsidR="00DE6E7C" w:rsidRPr="00852152" w:rsidRDefault="00DE6E7C" w:rsidP="00DE6E7C">
            <w:pPr>
              <w:widowControl/>
              <w:spacing w:before="100" w:beforeAutospacing="1" w:after="100" w:afterAutospacing="1"/>
              <w:jc w:val="left"/>
              <w:rPr>
                <w:rFonts w:ascii="Times New Roman" w:eastAsia="宋体" w:hAnsi="Times New Roman" w:cs="Times New Roman"/>
                <w:color w:val="666666"/>
                <w:kern w:val="0"/>
                <w:sz w:val="20"/>
                <w:szCs w:val="20"/>
              </w:rPr>
            </w:pPr>
            <w:r w:rsidRPr="00852152">
              <w:rPr>
                <w:rFonts w:ascii="Times New Roman" w:eastAsia="宋体" w:hAnsi="Times New Roman" w:cs="Times New Roman"/>
                <w:color w:val="666666"/>
                <w:kern w:val="0"/>
                <w:sz w:val="20"/>
                <w:szCs w:val="20"/>
              </w:rPr>
              <w:t>Open thoughts Presentation 3</w:t>
            </w:r>
          </w:p>
        </w:tc>
        <w:tc>
          <w:tcPr>
            <w:tcW w:w="4253" w:type="dxa"/>
            <w:tcBorders>
              <w:top w:val="single" w:sz="4" w:space="0" w:color="auto"/>
              <w:left w:val="nil"/>
              <w:bottom w:val="single" w:sz="4" w:space="0" w:color="auto"/>
              <w:right w:val="nil"/>
            </w:tcBorders>
            <w:shd w:val="clear" w:color="auto" w:fill="FFFFFF" w:themeFill="background1"/>
            <w:tcMar>
              <w:top w:w="0" w:type="dxa"/>
              <w:left w:w="108" w:type="dxa"/>
              <w:bottom w:w="0" w:type="dxa"/>
              <w:right w:w="108" w:type="dxa"/>
            </w:tcMar>
            <w:hideMark/>
          </w:tcPr>
          <w:p w:rsidR="00DE6E7C" w:rsidRPr="00852152" w:rsidRDefault="00DE6E7C" w:rsidP="00176803">
            <w:pPr>
              <w:widowControl/>
              <w:spacing w:beforeLines="50"/>
              <w:jc w:val="left"/>
              <w:rPr>
                <w:rFonts w:ascii="Times New Roman" w:eastAsia="宋体" w:hAnsi="Times New Roman" w:cs="Times New Roman"/>
                <w:color w:val="666666"/>
                <w:kern w:val="0"/>
                <w:sz w:val="20"/>
                <w:szCs w:val="20"/>
              </w:rPr>
            </w:pPr>
            <w:r w:rsidRPr="00852152">
              <w:rPr>
                <w:rFonts w:ascii="Times New Roman" w:eastAsia="宋体" w:hAnsi="Times New Roman" w:cs="Times New Roman"/>
                <w:color w:val="666666"/>
                <w:kern w:val="0"/>
                <w:sz w:val="20"/>
                <w:szCs w:val="20"/>
              </w:rPr>
              <w:t>Presenters: Member 3 from each group</w:t>
            </w:r>
          </w:p>
        </w:tc>
        <w:tc>
          <w:tcPr>
            <w:tcW w:w="1184" w:type="dxa"/>
            <w:tcBorders>
              <w:top w:val="single" w:sz="4" w:space="0" w:color="auto"/>
              <w:left w:val="nil"/>
              <w:bottom w:val="single" w:sz="4" w:space="0" w:color="auto"/>
              <w:right w:val="nil"/>
            </w:tcBorders>
            <w:shd w:val="clear" w:color="auto" w:fill="FFFFFF" w:themeFill="background1"/>
            <w:tcMar>
              <w:top w:w="0" w:type="dxa"/>
              <w:left w:w="108" w:type="dxa"/>
              <w:bottom w:w="0" w:type="dxa"/>
              <w:right w:w="108" w:type="dxa"/>
            </w:tcMar>
            <w:hideMark/>
          </w:tcPr>
          <w:p w:rsidR="00DE6E7C" w:rsidRPr="00852152" w:rsidRDefault="00DE6E7C" w:rsidP="00DE6E7C">
            <w:pPr>
              <w:widowControl/>
              <w:spacing w:before="100" w:beforeAutospacing="1" w:after="100" w:afterAutospacing="1"/>
              <w:jc w:val="left"/>
              <w:rPr>
                <w:rFonts w:ascii="Times New Roman" w:eastAsia="宋体" w:hAnsi="Times New Roman" w:cs="Times New Roman"/>
                <w:color w:val="666666"/>
                <w:kern w:val="0"/>
                <w:sz w:val="20"/>
                <w:szCs w:val="20"/>
              </w:rPr>
            </w:pPr>
            <w:r w:rsidRPr="00852152">
              <w:rPr>
                <w:rFonts w:ascii="Times New Roman" w:eastAsia="宋体" w:hAnsi="Times New Roman" w:cs="Times New Roman"/>
                <w:color w:val="666666"/>
                <w:kern w:val="0"/>
                <w:sz w:val="20"/>
                <w:szCs w:val="20"/>
              </w:rPr>
              <w:t>10 min Examine</w:t>
            </w:r>
          </w:p>
        </w:tc>
      </w:tr>
    </w:tbl>
    <w:p w:rsidR="00852152" w:rsidRPr="00852152" w:rsidRDefault="00852152" w:rsidP="00634583">
      <w:pPr>
        <w:rPr>
          <w:rFonts w:ascii="Times New Roman" w:eastAsia="仿宋" w:hAnsi="Times New Roman" w:cs="Times New Roman"/>
        </w:rPr>
      </w:pPr>
    </w:p>
    <w:p w:rsidR="000E5812" w:rsidRPr="000F7EDA" w:rsidRDefault="005C0916" w:rsidP="00176803">
      <w:pPr>
        <w:pStyle w:val="a4"/>
        <w:numPr>
          <w:ilvl w:val="0"/>
          <w:numId w:val="1"/>
        </w:numPr>
        <w:spacing w:beforeLines="50" w:afterLines="50"/>
        <w:ind w:firstLineChars="0"/>
        <w:rPr>
          <w:rFonts w:ascii="黑体" w:eastAsia="黑体" w:hAnsi="黑体"/>
        </w:rPr>
      </w:pPr>
      <w:r>
        <w:rPr>
          <w:rFonts w:ascii="黑体" w:eastAsia="黑体" w:hAnsi="黑体" w:hint="eastAsia"/>
        </w:rPr>
        <w:t>推荐</w:t>
      </w:r>
      <w:r w:rsidR="0035482B" w:rsidRPr="000F7EDA">
        <w:rPr>
          <w:rFonts w:ascii="黑体" w:eastAsia="黑体" w:hAnsi="黑体" w:hint="eastAsia"/>
        </w:rPr>
        <w:t>教材及教学参考书</w:t>
      </w:r>
    </w:p>
    <w:p w:rsidR="00B42642" w:rsidRPr="00B42642" w:rsidRDefault="00B42642" w:rsidP="00B42642">
      <w:pPr>
        <w:pStyle w:val="a4"/>
        <w:numPr>
          <w:ilvl w:val="0"/>
          <w:numId w:val="5"/>
        </w:numPr>
        <w:ind w:firstLineChars="0"/>
        <w:rPr>
          <w:rFonts w:ascii="Times New Roman" w:eastAsia="仿宋" w:hAnsi="Times New Roman" w:cs="Times New Roman"/>
        </w:rPr>
      </w:pPr>
      <w:r w:rsidRPr="00B42642">
        <w:rPr>
          <w:rFonts w:ascii="Times New Roman" w:eastAsia="仿宋" w:hAnsi="Times New Roman" w:cs="Times New Roman"/>
        </w:rPr>
        <w:t>Text Book: C.A. Nelson, M. de Haan, &amp; K.M Thomas. (2006). Neuroscience of Cognitive Development. Hoboken, NJ: John Wiley &amp; Sons Inc. This book will be referred to as ‘Nelson Textbook’ in the Readings section of the Course outline</w:t>
      </w:r>
      <w:r>
        <w:rPr>
          <w:rFonts w:ascii="Times New Roman" w:eastAsia="仿宋" w:hAnsi="Times New Roman" w:cs="Times New Roman"/>
        </w:rPr>
        <w:t>.</w:t>
      </w:r>
    </w:p>
    <w:p w:rsidR="00B42642" w:rsidRPr="00B42642" w:rsidRDefault="00B42642" w:rsidP="00B42642">
      <w:pPr>
        <w:pStyle w:val="a4"/>
        <w:numPr>
          <w:ilvl w:val="0"/>
          <w:numId w:val="5"/>
        </w:numPr>
        <w:ind w:firstLineChars="0"/>
        <w:rPr>
          <w:rFonts w:ascii="Times New Roman" w:eastAsia="仿宋" w:hAnsi="Times New Roman" w:cs="Times New Roman"/>
        </w:rPr>
      </w:pPr>
      <w:r w:rsidRPr="00B42642">
        <w:rPr>
          <w:rFonts w:ascii="Times New Roman" w:eastAsia="仿宋" w:hAnsi="Times New Roman" w:cs="Times New Roman"/>
        </w:rPr>
        <w:t>Supplementary Textbook: Johnson M.H. with De Haan M., Developmental Cognitive Neuroscience, 3rdedition 2011. This book will be referred to as ‘Johnson Textbook’ in the Readings section of the Course outline</w:t>
      </w:r>
      <w:r w:rsidR="00852152">
        <w:rPr>
          <w:rFonts w:ascii="Times New Roman" w:eastAsia="仿宋" w:hAnsi="Times New Roman" w:cs="Times New Roman"/>
        </w:rPr>
        <w:t>.</w:t>
      </w:r>
    </w:p>
    <w:p w:rsidR="0035482B" w:rsidRPr="00B42642" w:rsidRDefault="00B42642" w:rsidP="00B42642">
      <w:pPr>
        <w:pStyle w:val="a4"/>
        <w:numPr>
          <w:ilvl w:val="0"/>
          <w:numId w:val="5"/>
        </w:numPr>
        <w:ind w:firstLineChars="0"/>
        <w:rPr>
          <w:rFonts w:ascii="Times New Roman" w:eastAsia="仿宋" w:hAnsi="Times New Roman" w:cs="Times New Roman"/>
        </w:rPr>
      </w:pPr>
      <w:r w:rsidRPr="00B42642">
        <w:rPr>
          <w:rFonts w:ascii="Times New Roman" w:eastAsia="仿宋" w:hAnsi="Times New Roman" w:cs="Times New Roman"/>
        </w:rPr>
        <w:t>Additional reading will also be provided in the reading section of course outline. All readings can be download from the course website: http://kczx.suda.edu.cn/G2S/Template/View.aspx?courseId=28025&amp;topMenuId=286267&amp;action=view&amp;type=&amp;name=&amp;menuType=2&amp;curfolid=104669</w:t>
      </w:r>
    </w:p>
    <w:p w:rsidR="000F7EDA" w:rsidRPr="000F7EDA" w:rsidRDefault="000F7EDA" w:rsidP="00176803">
      <w:pPr>
        <w:pStyle w:val="a4"/>
        <w:numPr>
          <w:ilvl w:val="0"/>
          <w:numId w:val="1"/>
        </w:numPr>
        <w:spacing w:beforeLines="50" w:afterLines="50"/>
        <w:ind w:firstLineChars="0"/>
        <w:rPr>
          <w:rFonts w:ascii="黑体" w:eastAsia="黑体" w:hAnsi="黑体"/>
        </w:rPr>
      </w:pPr>
      <w:r w:rsidRPr="000F7EDA">
        <w:rPr>
          <w:rFonts w:ascii="黑体" w:eastAsia="黑体" w:hAnsi="黑体" w:hint="eastAsia"/>
        </w:rPr>
        <w:t>授课形式</w:t>
      </w:r>
    </w:p>
    <w:p w:rsidR="000F7EDA" w:rsidRPr="00DE6E7C" w:rsidRDefault="003433CC" w:rsidP="00176803">
      <w:pPr>
        <w:spacing w:beforeLines="50" w:afterLines="50"/>
        <w:rPr>
          <w:rFonts w:ascii="Songti SC Regular" w:eastAsia="Songti SC Regular" w:hAnsi="Songti SC Regular"/>
        </w:rPr>
      </w:pPr>
      <w:r w:rsidRPr="00DE6E7C">
        <w:rPr>
          <w:rFonts w:ascii="Songti SC Regular" w:eastAsia="Songti SC Regular" w:hAnsi="Songti SC Regular"/>
        </w:rPr>
        <w:t>课堂讲授、</w:t>
      </w:r>
      <w:r w:rsidR="000F7EDA" w:rsidRPr="00DE6E7C">
        <w:rPr>
          <w:rFonts w:ascii="Songti SC Regular" w:eastAsia="Songti SC Regular" w:hAnsi="Songti SC Regular"/>
        </w:rPr>
        <w:t>小组讨论、小组汇报</w:t>
      </w:r>
      <w:r w:rsidR="00923A51" w:rsidRPr="00DE6E7C">
        <w:rPr>
          <w:rFonts w:ascii="Songti SC Regular" w:eastAsia="Songti SC Regular" w:hAnsi="Songti SC Regular"/>
        </w:rPr>
        <w:t>、实践</w:t>
      </w:r>
    </w:p>
    <w:p w:rsidR="003433CC" w:rsidRDefault="0035482B" w:rsidP="00176803">
      <w:pPr>
        <w:pStyle w:val="a4"/>
        <w:numPr>
          <w:ilvl w:val="0"/>
          <w:numId w:val="1"/>
        </w:numPr>
        <w:spacing w:beforeLines="50" w:afterLines="50"/>
        <w:ind w:firstLineChars="0"/>
        <w:rPr>
          <w:rFonts w:ascii="黑体" w:eastAsia="黑体" w:hAnsi="黑体"/>
        </w:rPr>
      </w:pPr>
      <w:r w:rsidRPr="000F7EDA">
        <w:rPr>
          <w:rFonts w:ascii="黑体" w:eastAsia="黑体" w:hAnsi="黑体" w:hint="eastAsia"/>
        </w:rPr>
        <w:t>考核方式及分数</w:t>
      </w:r>
      <w:r w:rsidR="00923A51">
        <w:rPr>
          <w:rFonts w:ascii="黑体" w:eastAsia="黑体" w:hAnsi="黑体" w:hint="eastAsia"/>
        </w:rPr>
        <w:t>构成</w:t>
      </w:r>
    </w:p>
    <w:p w:rsidR="003433CC" w:rsidRPr="003433CC" w:rsidRDefault="003433CC" w:rsidP="00176803">
      <w:pPr>
        <w:spacing w:beforeLines="50" w:afterLines="50"/>
        <w:rPr>
          <w:rFonts w:ascii="黑体" w:eastAsia="黑体" w:hAnsi="黑体"/>
          <w:szCs w:val="21"/>
        </w:rPr>
      </w:pPr>
      <w:r w:rsidRPr="003433CC">
        <w:rPr>
          <w:rFonts w:ascii="Times New Roman" w:eastAsia="宋体" w:hAnsi="Times New Roman" w:cs="Times New Roman"/>
          <w:b/>
          <w:bCs/>
          <w:i/>
          <w:iCs/>
          <w:color w:val="666666"/>
          <w:kern w:val="0"/>
          <w:szCs w:val="21"/>
        </w:rPr>
        <w:t>Class Participation (30%)</w:t>
      </w:r>
      <w:r w:rsidRPr="003433CC">
        <w:rPr>
          <w:rFonts w:ascii="Times New Roman" w:eastAsia="宋体" w:hAnsi="Times New Roman" w:cs="Times New Roman"/>
          <w:color w:val="666666"/>
          <w:kern w:val="0"/>
          <w:szCs w:val="21"/>
        </w:rPr>
        <w:t xml:space="preserve"> Students are required to attend class and complete all assignments. Your final grade will only be given when all assignments are completed. The class will usually consist a lecture period followed by a discussion section of the reading/lectures. You are required to prepare a short list of 2-3 questions or comments that you have related to each day's readings (questions written in either English or Chinese is acceptable). Please bring your questions to the class. We will collect them periodically. To help you follow along, a group discussion assistant </w:t>
      </w:r>
      <w:r w:rsidRPr="003433CC">
        <w:rPr>
          <w:rFonts w:ascii="Times New Roman" w:eastAsia="宋体" w:hAnsi="Times New Roman" w:cs="Times New Roman"/>
          <w:color w:val="666666"/>
          <w:kern w:val="0"/>
          <w:szCs w:val="21"/>
        </w:rPr>
        <w:lastRenderedPageBreak/>
        <w:t>form is offered [</w:t>
      </w:r>
      <w:hyperlink r:id="rId9" w:history="1">
        <w:r w:rsidRPr="003433CC">
          <w:rPr>
            <w:rFonts w:ascii="Times New Roman" w:eastAsia="宋体" w:hAnsi="Times New Roman" w:cs="Times New Roman"/>
            <w:i/>
            <w:iCs/>
            <w:color w:val="5B94C9"/>
            <w:kern w:val="0"/>
            <w:szCs w:val="21"/>
          </w:rPr>
          <w:t>http://kczx.suda.edu.cn/G2S/Template/View.aspx?courseId=28025&amp;topMenuId=286267&amp;menuType=2&amp;action=view&amp;type=1&amp;name=&amp;curfolid=104670</w:t>
        </w:r>
      </w:hyperlink>
      <w:r w:rsidRPr="003433CC">
        <w:rPr>
          <w:rFonts w:ascii="Times New Roman" w:eastAsia="宋体" w:hAnsi="Times New Roman" w:cs="Times New Roman"/>
          <w:color w:val="666666"/>
          <w:kern w:val="0"/>
          <w:szCs w:val="21"/>
        </w:rPr>
        <w:t>], you are encouraged to use it for your group discussion. The in-class group presentation should be a follow up of 1or 2 questions generated by in-class group discussion.  Class attendance (10%), reading/reaction questions (10%), discussion and group presentations (10%). </w:t>
      </w:r>
    </w:p>
    <w:p w:rsidR="003433CC" w:rsidRPr="003433CC" w:rsidRDefault="003433CC" w:rsidP="00176803">
      <w:pPr>
        <w:spacing w:beforeLines="50" w:afterLines="50"/>
        <w:rPr>
          <w:rFonts w:ascii="黑体" w:eastAsia="黑体" w:hAnsi="黑体"/>
          <w:szCs w:val="21"/>
        </w:rPr>
      </w:pPr>
      <w:r w:rsidRPr="003433CC">
        <w:rPr>
          <w:rFonts w:ascii="Times New Roman" w:eastAsia="宋体" w:hAnsi="Times New Roman" w:cs="Times New Roman"/>
          <w:b/>
          <w:bCs/>
          <w:i/>
          <w:iCs/>
          <w:color w:val="666666"/>
          <w:kern w:val="0"/>
          <w:szCs w:val="21"/>
        </w:rPr>
        <w:t>Research Proposal (40%)</w:t>
      </w:r>
      <w:r w:rsidRPr="003433CC">
        <w:rPr>
          <w:rFonts w:ascii="Times New Roman" w:eastAsia="宋体" w:hAnsi="Times New Roman" w:cs="Times New Roman"/>
          <w:color w:val="666666"/>
          <w:kern w:val="0"/>
          <w:szCs w:val="21"/>
        </w:rPr>
        <w:t> A research proposal paper will be due on the day of the final week (20%). A short paper proposal and outline of this paper will be due mid-semester (10%). You will give a final 10 to 15-minute presentation regarding your proposal for the last week (10%). I will provide more details about my expectations for your proposals later in the semester.</w:t>
      </w:r>
    </w:p>
    <w:p w:rsidR="003433CC" w:rsidRPr="003433CC" w:rsidRDefault="003433CC" w:rsidP="00176803">
      <w:pPr>
        <w:spacing w:beforeLines="50" w:afterLines="50"/>
        <w:rPr>
          <w:rFonts w:ascii="黑体" w:eastAsia="黑体" w:hAnsi="黑体"/>
          <w:szCs w:val="21"/>
        </w:rPr>
      </w:pPr>
      <w:r w:rsidRPr="003433CC">
        <w:rPr>
          <w:rFonts w:ascii="Times New Roman" w:eastAsia="宋体" w:hAnsi="Times New Roman" w:cs="Times New Roman"/>
          <w:b/>
          <w:bCs/>
          <w:i/>
          <w:iCs/>
          <w:color w:val="666666"/>
          <w:kern w:val="0"/>
          <w:szCs w:val="21"/>
        </w:rPr>
        <w:t>Take-home work (15%)</w:t>
      </w:r>
      <w:r w:rsidRPr="003433CC">
        <w:rPr>
          <w:rFonts w:ascii="Times New Roman" w:eastAsia="宋体" w:hAnsi="Times New Roman" w:cs="Times New Roman"/>
          <w:color w:val="666666"/>
          <w:kern w:val="0"/>
          <w:szCs w:val="21"/>
        </w:rPr>
        <w:t> There will be three take-home works. 5% each.</w:t>
      </w:r>
    </w:p>
    <w:p w:rsidR="003433CC" w:rsidRPr="003433CC" w:rsidRDefault="003433CC" w:rsidP="00176803">
      <w:pPr>
        <w:spacing w:beforeLines="50" w:afterLines="50"/>
        <w:rPr>
          <w:rFonts w:ascii="黑体" w:eastAsia="黑体" w:hAnsi="黑体"/>
          <w:szCs w:val="21"/>
        </w:rPr>
      </w:pPr>
      <w:r w:rsidRPr="003433CC">
        <w:rPr>
          <w:rFonts w:ascii="Times New Roman" w:eastAsia="宋体" w:hAnsi="Times New Roman" w:cs="Times New Roman"/>
          <w:b/>
          <w:bCs/>
          <w:i/>
          <w:iCs/>
          <w:color w:val="666666"/>
          <w:kern w:val="0"/>
          <w:szCs w:val="21"/>
        </w:rPr>
        <w:t>In-class short examine (15%)</w:t>
      </w:r>
      <w:r w:rsidRPr="003433CC">
        <w:rPr>
          <w:rFonts w:ascii="Times New Roman" w:eastAsia="宋体" w:hAnsi="Times New Roman" w:cs="Times New Roman"/>
          <w:color w:val="666666"/>
          <w:kern w:val="0"/>
          <w:szCs w:val="21"/>
        </w:rPr>
        <w:t> There will be three in-class short examined. 5% each.</w:t>
      </w:r>
    </w:p>
    <w:p w:rsidR="003433CC" w:rsidRPr="003433CC" w:rsidRDefault="003433CC" w:rsidP="00176803">
      <w:pPr>
        <w:spacing w:beforeLines="50" w:afterLines="50"/>
        <w:rPr>
          <w:rFonts w:ascii="黑体" w:eastAsia="黑体" w:hAnsi="黑体"/>
          <w:szCs w:val="21"/>
        </w:rPr>
      </w:pPr>
      <w:r w:rsidRPr="003433CC">
        <w:rPr>
          <w:rFonts w:ascii="Times New Roman" w:eastAsia="宋体" w:hAnsi="Times New Roman" w:cs="Times New Roman"/>
          <w:b/>
          <w:bCs/>
          <w:i/>
          <w:iCs/>
          <w:color w:val="666666"/>
          <w:kern w:val="0"/>
          <w:szCs w:val="21"/>
        </w:rPr>
        <w:t>Extra Credit (up to 5 points)</w:t>
      </w:r>
      <w:r w:rsidRPr="003433CC">
        <w:rPr>
          <w:rFonts w:ascii="Times New Roman" w:eastAsia="宋体" w:hAnsi="Times New Roman" w:cs="Times New Roman"/>
          <w:color w:val="666666"/>
          <w:kern w:val="0"/>
          <w:szCs w:val="21"/>
        </w:rPr>
        <w:t> There will two ways to earn extra credits. 1) Giving constructive feedback or suggestions for the course development: this is the first time we practice an EMI (English as a medium of instruction) course in the department, we are expecting imperfections, our primary goal is to train you to be a better thinker for the topics in the field of development cognitive neuroscience. In order to achieve it, we care about questions like (not limited to):  How the class can keep you better interested? What would be the right level of difficulties for you? What are the factors facilitated your motivation of learning the materials? Are there better ways you think can be done in the class for better effective learning? 2) Participant psychology experiments in the department. I encourage you to support and learn about the exciting research happening in the department.   </w:t>
      </w:r>
    </w:p>
    <w:p w:rsidR="00917501" w:rsidRPr="003D0C32" w:rsidRDefault="003D0C32" w:rsidP="00176803">
      <w:pPr>
        <w:pStyle w:val="a4"/>
        <w:numPr>
          <w:ilvl w:val="0"/>
          <w:numId w:val="1"/>
        </w:numPr>
        <w:spacing w:beforeLines="50" w:afterLines="50"/>
        <w:ind w:firstLineChars="0"/>
        <w:rPr>
          <w:rFonts w:ascii="黑体" w:eastAsia="黑体" w:hAnsi="黑体"/>
        </w:rPr>
      </w:pPr>
      <w:r w:rsidRPr="003D0C32">
        <w:rPr>
          <w:rFonts w:ascii="黑体" w:eastAsia="黑体" w:hAnsi="黑体" w:hint="eastAsia"/>
        </w:rPr>
        <w:t>教师建议</w:t>
      </w:r>
    </w:p>
    <w:p w:rsidR="003D0C32" w:rsidRPr="00DE6E7C" w:rsidRDefault="003D0C32" w:rsidP="003D0C32">
      <w:pPr>
        <w:ind w:firstLineChars="200" w:firstLine="420"/>
        <w:rPr>
          <w:rFonts w:ascii="Songti SC Regular" w:eastAsia="Songti SC Regular" w:hAnsi="Songti SC Regular"/>
        </w:rPr>
      </w:pPr>
      <w:r w:rsidRPr="00DE6E7C">
        <w:rPr>
          <w:rFonts w:ascii="Songti SC Regular" w:eastAsia="Songti SC Regular" w:hAnsi="Songti SC Regular" w:hint="eastAsia"/>
        </w:rPr>
        <w:t>可以建议学生在学习本课程前需要掌握好哪些方面的知识等，需要学生在学习过程中如何等等。</w:t>
      </w:r>
    </w:p>
    <w:p w:rsidR="00DE6E7C" w:rsidRDefault="00DE6E7C" w:rsidP="00DE6E7C">
      <w:pPr>
        <w:rPr>
          <w:i/>
        </w:rPr>
      </w:pPr>
      <w:r>
        <w:tab/>
        <w:t xml:space="preserve">Students should have learned the listed courses: </w:t>
      </w:r>
      <w:r w:rsidRPr="00DE6E7C">
        <w:rPr>
          <w:i/>
        </w:rPr>
        <w:t>Cognitive Development</w:t>
      </w:r>
      <w:r>
        <w:t>;</w:t>
      </w:r>
      <w:r w:rsidRPr="00DE6E7C">
        <w:rPr>
          <w:i/>
        </w:rPr>
        <w:t>Experimental Psychology</w:t>
      </w:r>
      <w:r w:rsidRPr="00DE6E7C">
        <w:t>and</w:t>
      </w:r>
      <w:r w:rsidRPr="00DE6E7C">
        <w:rPr>
          <w:i/>
        </w:rPr>
        <w:t xml:space="preserve"> Cognition</w:t>
      </w:r>
      <w:r>
        <w:rPr>
          <w:i/>
        </w:rPr>
        <w:t xml:space="preserve">. </w:t>
      </w:r>
    </w:p>
    <w:p w:rsidR="00DE6E7C" w:rsidRPr="00DE6E7C" w:rsidRDefault="00DE6E7C" w:rsidP="00DE6E7C">
      <w:r>
        <w:rPr>
          <w:i/>
        </w:rPr>
        <w:tab/>
      </w:r>
      <w:r>
        <w:t>Students are encouraged to pay more attention on how the scientific questions has been investi</w:t>
      </w:r>
      <w:r w:rsidR="00282FE2">
        <w:t xml:space="preserve">gated, what might be done to improve the qualities of the research et.al. We expect the students to become better at thinking about research proposals in this field. </w:t>
      </w:r>
    </w:p>
    <w:p w:rsidR="00DE6E7C" w:rsidRDefault="00DE6E7C"/>
    <w:sectPr w:rsidR="00DE6E7C" w:rsidSect="00AB0835">
      <w:headerReference w:type="default" r:id="rId10"/>
      <w:footerReference w:type="default" r:id="rId1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31EED" w:rsidRDefault="00D31EED" w:rsidP="0030714D">
      <w:r>
        <w:separator/>
      </w:r>
    </w:p>
  </w:endnote>
  <w:endnote w:type="continuationSeparator" w:id="1">
    <w:p w:rsidR="00D31EED" w:rsidRDefault="00D31EED" w:rsidP="0030714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altName w:val="Arial Unicode MS"/>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仿宋">
    <w:altName w:val="Times New Roman"/>
    <w:panose1 w:val="02010609060101010101"/>
    <w:charset w:val="86"/>
    <w:family w:val="modern"/>
    <w:pitch w:val="fixed"/>
    <w:sig w:usb0="800002BF" w:usb1="38CF7CFA" w:usb2="00000016" w:usb3="00000000" w:csb0="00040001" w:csb1="00000000"/>
  </w:font>
  <w:font w:name="Songti SC Regular">
    <w:altName w:val="Arial Unicode MS"/>
    <w:charset w:val="50"/>
    <w:family w:val="auto"/>
    <w:pitch w:val="variable"/>
    <w:sig w:usb0="00000000"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31748731"/>
      <w:docPartObj>
        <w:docPartGallery w:val="Page Numbers (Bottom of Page)"/>
        <w:docPartUnique/>
      </w:docPartObj>
    </w:sdtPr>
    <w:sdtContent>
      <w:sdt>
        <w:sdtPr>
          <w:id w:val="171357217"/>
          <w:docPartObj>
            <w:docPartGallery w:val="Page Numbers (Top of Page)"/>
            <w:docPartUnique/>
          </w:docPartObj>
        </w:sdtPr>
        <w:sdtContent>
          <w:p w:rsidR="00DE6E7C" w:rsidRDefault="002F7BAF">
            <w:pPr>
              <w:pStyle w:val="a6"/>
              <w:jc w:val="center"/>
            </w:pPr>
            <w:r>
              <w:rPr>
                <w:b/>
                <w:sz w:val="24"/>
                <w:szCs w:val="24"/>
              </w:rPr>
              <w:fldChar w:fldCharType="begin"/>
            </w:r>
            <w:r w:rsidR="00DE6E7C">
              <w:rPr>
                <w:b/>
              </w:rPr>
              <w:instrText>PAGE</w:instrText>
            </w:r>
            <w:r>
              <w:rPr>
                <w:b/>
                <w:sz w:val="24"/>
                <w:szCs w:val="24"/>
              </w:rPr>
              <w:fldChar w:fldCharType="separate"/>
            </w:r>
            <w:r w:rsidR="00176803">
              <w:rPr>
                <w:b/>
                <w:noProof/>
              </w:rPr>
              <w:t>1</w:t>
            </w:r>
            <w:r>
              <w:rPr>
                <w:b/>
                <w:sz w:val="24"/>
                <w:szCs w:val="24"/>
              </w:rPr>
              <w:fldChar w:fldCharType="end"/>
            </w:r>
            <w:r w:rsidR="00DE6E7C">
              <w:rPr>
                <w:lang w:val="zh-CN"/>
              </w:rPr>
              <w:t xml:space="preserve"> / </w:t>
            </w:r>
            <w:r>
              <w:rPr>
                <w:b/>
                <w:sz w:val="24"/>
                <w:szCs w:val="24"/>
              </w:rPr>
              <w:fldChar w:fldCharType="begin"/>
            </w:r>
            <w:r w:rsidR="00DE6E7C">
              <w:rPr>
                <w:b/>
              </w:rPr>
              <w:instrText>NUMPAGES</w:instrText>
            </w:r>
            <w:r>
              <w:rPr>
                <w:b/>
                <w:sz w:val="24"/>
                <w:szCs w:val="24"/>
              </w:rPr>
              <w:fldChar w:fldCharType="separate"/>
            </w:r>
            <w:r w:rsidR="00176803">
              <w:rPr>
                <w:b/>
                <w:noProof/>
              </w:rPr>
              <w:t>5</w:t>
            </w:r>
            <w:r>
              <w:rPr>
                <w:b/>
                <w:sz w:val="24"/>
                <w:szCs w:val="24"/>
              </w:rPr>
              <w:fldChar w:fldCharType="end"/>
            </w:r>
          </w:p>
        </w:sdtContent>
      </w:sdt>
    </w:sdtContent>
  </w:sdt>
  <w:p w:rsidR="00DE6E7C" w:rsidRDefault="00DE6E7C">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31EED" w:rsidRDefault="00D31EED" w:rsidP="0030714D">
      <w:r>
        <w:separator/>
      </w:r>
    </w:p>
  </w:footnote>
  <w:footnote w:type="continuationSeparator" w:id="1">
    <w:p w:rsidR="00D31EED" w:rsidRDefault="00D31EED" w:rsidP="0030714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6E7C" w:rsidRDefault="00DE6E7C" w:rsidP="00A01FA8">
    <w:pPr>
      <w:pStyle w:val="a5"/>
      <w:jc w:val="left"/>
    </w:pPr>
    <w:r>
      <w:rPr>
        <w:noProof/>
      </w:rPr>
      <w:drawing>
        <wp:inline distT="0" distB="0" distL="0" distR="0">
          <wp:extent cx="2258573" cy="752858"/>
          <wp:effectExtent l="0" t="0" r="0" b="0"/>
          <wp:docPr id="1" name="图片 0" descr="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png"/>
                  <pic:cNvPicPr/>
                </pic:nvPicPr>
                <pic:blipFill>
                  <a:blip r:embed="rId1"/>
                  <a:stretch>
                    <a:fillRect/>
                  </a:stretch>
                </pic:blipFill>
                <pic:spPr>
                  <a:xfrm>
                    <a:off x="0" y="0"/>
                    <a:ext cx="2258573" cy="752858"/>
                  </a:xfrm>
                  <a:prstGeom prst="rect">
                    <a:avLst/>
                  </a:prstGeom>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4A2026"/>
    <w:multiLevelType w:val="hybridMultilevel"/>
    <w:tmpl w:val="ACE6721C"/>
    <w:lvl w:ilvl="0" w:tplc="ACD4F46E">
      <w:start w:val="1"/>
      <w:numFmt w:val="japaneseCounting"/>
      <w:lvlText w:val="第%1章"/>
      <w:lvlJc w:val="left"/>
      <w:pPr>
        <w:ind w:left="1245" w:hanging="825"/>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nsid w:val="28DD52E9"/>
    <w:multiLevelType w:val="hybridMultilevel"/>
    <w:tmpl w:val="CBB0D220"/>
    <w:lvl w:ilvl="0" w:tplc="229615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46F6177F"/>
    <w:multiLevelType w:val="hybridMultilevel"/>
    <w:tmpl w:val="CA84E620"/>
    <w:lvl w:ilvl="0" w:tplc="EF341C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54C41D0C"/>
    <w:multiLevelType w:val="hybridMultilevel"/>
    <w:tmpl w:val="C51E9B60"/>
    <w:lvl w:ilvl="0" w:tplc="07E8991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5C8B1304"/>
    <w:multiLevelType w:val="hybridMultilevel"/>
    <w:tmpl w:val="463238D4"/>
    <w:lvl w:ilvl="0" w:tplc="7064210C">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0"/>
  </w:num>
  <w:num w:numId="3">
    <w:abstractNumId w:val="2"/>
  </w:num>
  <w:num w:numId="4">
    <w:abstractNumId w:val="1"/>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12"/>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71A53"/>
    <w:rsid w:val="0000042F"/>
    <w:rsid w:val="00002821"/>
    <w:rsid w:val="00033623"/>
    <w:rsid w:val="00036743"/>
    <w:rsid w:val="00042F11"/>
    <w:rsid w:val="00044015"/>
    <w:rsid w:val="00051125"/>
    <w:rsid w:val="00051925"/>
    <w:rsid w:val="00054199"/>
    <w:rsid w:val="000771CB"/>
    <w:rsid w:val="00081EFB"/>
    <w:rsid w:val="000C02D2"/>
    <w:rsid w:val="000D4553"/>
    <w:rsid w:val="000E3342"/>
    <w:rsid w:val="000E5812"/>
    <w:rsid w:val="000F7EDA"/>
    <w:rsid w:val="001068B4"/>
    <w:rsid w:val="00116EED"/>
    <w:rsid w:val="0014102E"/>
    <w:rsid w:val="001426EA"/>
    <w:rsid w:val="001446A0"/>
    <w:rsid w:val="0015656D"/>
    <w:rsid w:val="00160FCD"/>
    <w:rsid w:val="00162945"/>
    <w:rsid w:val="00166E09"/>
    <w:rsid w:val="00176803"/>
    <w:rsid w:val="00182AC9"/>
    <w:rsid w:val="001B568D"/>
    <w:rsid w:val="001D7F9E"/>
    <w:rsid w:val="001F19B0"/>
    <w:rsid w:val="001F48F4"/>
    <w:rsid w:val="001F736D"/>
    <w:rsid w:val="00202BCE"/>
    <w:rsid w:val="0020467E"/>
    <w:rsid w:val="0022447E"/>
    <w:rsid w:val="002254A3"/>
    <w:rsid w:val="00247728"/>
    <w:rsid w:val="00282FE2"/>
    <w:rsid w:val="002B1A98"/>
    <w:rsid w:val="002B4110"/>
    <w:rsid w:val="002F4B40"/>
    <w:rsid w:val="002F7BAF"/>
    <w:rsid w:val="0030714D"/>
    <w:rsid w:val="00312C82"/>
    <w:rsid w:val="00321EE6"/>
    <w:rsid w:val="00332AD5"/>
    <w:rsid w:val="003433CC"/>
    <w:rsid w:val="00344750"/>
    <w:rsid w:val="0035482B"/>
    <w:rsid w:val="00360C93"/>
    <w:rsid w:val="0038020D"/>
    <w:rsid w:val="00397D41"/>
    <w:rsid w:val="003C0EE6"/>
    <w:rsid w:val="003C52AE"/>
    <w:rsid w:val="003C6B91"/>
    <w:rsid w:val="003D0C32"/>
    <w:rsid w:val="003D163B"/>
    <w:rsid w:val="003D299D"/>
    <w:rsid w:val="003D7B18"/>
    <w:rsid w:val="003F5348"/>
    <w:rsid w:val="004004F0"/>
    <w:rsid w:val="00407D10"/>
    <w:rsid w:val="00476A62"/>
    <w:rsid w:val="004B790F"/>
    <w:rsid w:val="004B7DB4"/>
    <w:rsid w:val="004D26A9"/>
    <w:rsid w:val="004E2946"/>
    <w:rsid w:val="004E6DFF"/>
    <w:rsid w:val="00532B36"/>
    <w:rsid w:val="005422EE"/>
    <w:rsid w:val="00543504"/>
    <w:rsid w:val="0054719D"/>
    <w:rsid w:val="00556459"/>
    <w:rsid w:val="00567427"/>
    <w:rsid w:val="00594E6C"/>
    <w:rsid w:val="005A0282"/>
    <w:rsid w:val="005C0916"/>
    <w:rsid w:val="005C0964"/>
    <w:rsid w:val="005D247D"/>
    <w:rsid w:val="005D4CAF"/>
    <w:rsid w:val="005E27B1"/>
    <w:rsid w:val="006135D4"/>
    <w:rsid w:val="006173AA"/>
    <w:rsid w:val="00617B9B"/>
    <w:rsid w:val="006300E8"/>
    <w:rsid w:val="00634583"/>
    <w:rsid w:val="00636B25"/>
    <w:rsid w:val="006448FE"/>
    <w:rsid w:val="006476D6"/>
    <w:rsid w:val="006530FF"/>
    <w:rsid w:val="006734C2"/>
    <w:rsid w:val="0067362C"/>
    <w:rsid w:val="006826F7"/>
    <w:rsid w:val="00695811"/>
    <w:rsid w:val="006B1D5B"/>
    <w:rsid w:val="006B1DA4"/>
    <w:rsid w:val="006C5B51"/>
    <w:rsid w:val="006C7AB7"/>
    <w:rsid w:val="006F22A4"/>
    <w:rsid w:val="00724240"/>
    <w:rsid w:val="00742133"/>
    <w:rsid w:val="007474BA"/>
    <w:rsid w:val="00761BB3"/>
    <w:rsid w:val="00763129"/>
    <w:rsid w:val="00764602"/>
    <w:rsid w:val="0076516D"/>
    <w:rsid w:val="007748BB"/>
    <w:rsid w:val="00780BB7"/>
    <w:rsid w:val="007817E4"/>
    <w:rsid w:val="007C2B04"/>
    <w:rsid w:val="007C417F"/>
    <w:rsid w:val="00827D61"/>
    <w:rsid w:val="00852152"/>
    <w:rsid w:val="00853734"/>
    <w:rsid w:val="00854136"/>
    <w:rsid w:val="00856202"/>
    <w:rsid w:val="008767C9"/>
    <w:rsid w:val="008A5CE9"/>
    <w:rsid w:val="008D48EF"/>
    <w:rsid w:val="00905579"/>
    <w:rsid w:val="0091418D"/>
    <w:rsid w:val="00917501"/>
    <w:rsid w:val="00923A51"/>
    <w:rsid w:val="00940FB7"/>
    <w:rsid w:val="0094175F"/>
    <w:rsid w:val="00941E12"/>
    <w:rsid w:val="0096638A"/>
    <w:rsid w:val="00972F32"/>
    <w:rsid w:val="009F3617"/>
    <w:rsid w:val="009F5741"/>
    <w:rsid w:val="00A01FA8"/>
    <w:rsid w:val="00A05E53"/>
    <w:rsid w:val="00A25058"/>
    <w:rsid w:val="00A26B3B"/>
    <w:rsid w:val="00A54BA2"/>
    <w:rsid w:val="00A61341"/>
    <w:rsid w:val="00A61C39"/>
    <w:rsid w:val="00A63FB1"/>
    <w:rsid w:val="00A71FD2"/>
    <w:rsid w:val="00A80784"/>
    <w:rsid w:val="00A87AED"/>
    <w:rsid w:val="00A87F13"/>
    <w:rsid w:val="00AB0835"/>
    <w:rsid w:val="00AF3F89"/>
    <w:rsid w:val="00B02BA5"/>
    <w:rsid w:val="00B312BB"/>
    <w:rsid w:val="00B3258B"/>
    <w:rsid w:val="00B40F3A"/>
    <w:rsid w:val="00B42642"/>
    <w:rsid w:val="00B54E94"/>
    <w:rsid w:val="00B54EC6"/>
    <w:rsid w:val="00B83788"/>
    <w:rsid w:val="00B866C4"/>
    <w:rsid w:val="00BA059C"/>
    <w:rsid w:val="00BB1361"/>
    <w:rsid w:val="00BC178F"/>
    <w:rsid w:val="00BD11FD"/>
    <w:rsid w:val="00BE0DA5"/>
    <w:rsid w:val="00BE2F94"/>
    <w:rsid w:val="00BE408C"/>
    <w:rsid w:val="00C20FCF"/>
    <w:rsid w:val="00C322A8"/>
    <w:rsid w:val="00C761BE"/>
    <w:rsid w:val="00C84E0D"/>
    <w:rsid w:val="00C90605"/>
    <w:rsid w:val="00CA0D58"/>
    <w:rsid w:val="00CA5997"/>
    <w:rsid w:val="00CB1A74"/>
    <w:rsid w:val="00CC73A0"/>
    <w:rsid w:val="00CD288A"/>
    <w:rsid w:val="00CD6806"/>
    <w:rsid w:val="00D11E13"/>
    <w:rsid w:val="00D123DE"/>
    <w:rsid w:val="00D152C6"/>
    <w:rsid w:val="00D31665"/>
    <w:rsid w:val="00D31EED"/>
    <w:rsid w:val="00D500ED"/>
    <w:rsid w:val="00D53296"/>
    <w:rsid w:val="00D5381E"/>
    <w:rsid w:val="00D64387"/>
    <w:rsid w:val="00D721BF"/>
    <w:rsid w:val="00D81899"/>
    <w:rsid w:val="00D941A0"/>
    <w:rsid w:val="00DA2586"/>
    <w:rsid w:val="00DA6CA4"/>
    <w:rsid w:val="00DC0608"/>
    <w:rsid w:val="00DC11C2"/>
    <w:rsid w:val="00DE6E7C"/>
    <w:rsid w:val="00DF258C"/>
    <w:rsid w:val="00DF6DBC"/>
    <w:rsid w:val="00E06035"/>
    <w:rsid w:val="00E11D31"/>
    <w:rsid w:val="00E13F90"/>
    <w:rsid w:val="00E1716C"/>
    <w:rsid w:val="00E344FB"/>
    <w:rsid w:val="00E40A6E"/>
    <w:rsid w:val="00E4768E"/>
    <w:rsid w:val="00E615CC"/>
    <w:rsid w:val="00E71A53"/>
    <w:rsid w:val="00E72EAA"/>
    <w:rsid w:val="00E77D0B"/>
    <w:rsid w:val="00EA3994"/>
    <w:rsid w:val="00EB3440"/>
    <w:rsid w:val="00EC75F9"/>
    <w:rsid w:val="00ED2BB8"/>
    <w:rsid w:val="00EE05AD"/>
    <w:rsid w:val="00EF3CA5"/>
    <w:rsid w:val="00F01CE2"/>
    <w:rsid w:val="00F047D7"/>
    <w:rsid w:val="00F2013F"/>
    <w:rsid w:val="00F2248C"/>
    <w:rsid w:val="00F37F93"/>
    <w:rsid w:val="00F40621"/>
    <w:rsid w:val="00F407CF"/>
    <w:rsid w:val="00F40A0B"/>
    <w:rsid w:val="00F71C68"/>
    <w:rsid w:val="00F81A4C"/>
    <w:rsid w:val="00F91C2B"/>
    <w:rsid w:val="00FA0AE2"/>
    <w:rsid w:val="00FA54BB"/>
    <w:rsid w:val="00FB0CE3"/>
    <w:rsid w:val="00FC16B5"/>
    <w:rsid w:val="00FE3F6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083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E581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0E5812"/>
    <w:pPr>
      <w:ind w:firstLineChars="200" w:firstLine="420"/>
    </w:pPr>
  </w:style>
  <w:style w:type="paragraph" w:styleId="a5">
    <w:name w:val="header"/>
    <w:basedOn w:val="a"/>
    <w:link w:val="Char"/>
    <w:uiPriority w:val="99"/>
    <w:unhideWhenUsed/>
    <w:rsid w:val="0030714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30714D"/>
    <w:rPr>
      <w:sz w:val="18"/>
      <w:szCs w:val="18"/>
    </w:rPr>
  </w:style>
  <w:style w:type="paragraph" w:styleId="a6">
    <w:name w:val="footer"/>
    <w:basedOn w:val="a"/>
    <w:link w:val="Char0"/>
    <w:uiPriority w:val="99"/>
    <w:unhideWhenUsed/>
    <w:rsid w:val="0030714D"/>
    <w:pPr>
      <w:tabs>
        <w:tab w:val="center" w:pos="4153"/>
        <w:tab w:val="right" w:pos="8306"/>
      </w:tabs>
      <w:snapToGrid w:val="0"/>
      <w:jc w:val="left"/>
    </w:pPr>
    <w:rPr>
      <w:sz w:val="18"/>
      <w:szCs w:val="18"/>
    </w:rPr>
  </w:style>
  <w:style w:type="character" w:customStyle="1" w:styleId="Char0">
    <w:name w:val="页脚 Char"/>
    <w:basedOn w:val="a0"/>
    <w:link w:val="a6"/>
    <w:uiPriority w:val="99"/>
    <w:rsid w:val="0030714D"/>
    <w:rPr>
      <w:sz w:val="18"/>
      <w:szCs w:val="18"/>
    </w:rPr>
  </w:style>
  <w:style w:type="paragraph" w:styleId="a7">
    <w:name w:val="Balloon Text"/>
    <w:basedOn w:val="a"/>
    <w:link w:val="Char1"/>
    <w:uiPriority w:val="99"/>
    <w:semiHidden/>
    <w:unhideWhenUsed/>
    <w:rsid w:val="00A01FA8"/>
    <w:rPr>
      <w:sz w:val="18"/>
      <w:szCs w:val="18"/>
    </w:rPr>
  </w:style>
  <w:style w:type="character" w:customStyle="1" w:styleId="Char1">
    <w:name w:val="批注框文本 Char"/>
    <w:basedOn w:val="a0"/>
    <w:link w:val="a7"/>
    <w:uiPriority w:val="99"/>
    <w:semiHidden/>
    <w:rsid w:val="00A01FA8"/>
    <w:rPr>
      <w:sz w:val="18"/>
      <w:szCs w:val="18"/>
    </w:rPr>
  </w:style>
  <w:style w:type="character" w:styleId="a8">
    <w:name w:val="Hyperlink"/>
    <w:basedOn w:val="a0"/>
    <w:uiPriority w:val="99"/>
    <w:semiHidden/>
    <w:unhideWhenUsed/>
    <w:rsid w:val="00852152"/>
    <w:rPr>
      <w:color w:val="0000FF"/>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62900750">
      <w:bodyDiv w:val="1"/>
      <w:marLeft w:val="0"/>
      <w:marRight w:val="0"/>
      <w:marTop w:val="0"/>
      <w:marBottom w:val="0"/>
      <w:divBdr>
        <w:top w:val="none" w:sz="0" w:space="0" w:color="auto"/>
        <w:left w:val="none" w:sz="0" w:space="0" w:color="auto"/>
        <w:bottom w:val="none" w:sz="0" w:space="0" w:color="auto"/>
        <w:right w:val="none" w:sz="0" w:space="0" w:color="auto"/>
      </w:divBdr>
    </w:div>
    <w:div w:id="627856501">
      <w:bodyDiv w:val="1"/>
      <w:marLeft w:val="0"/>
      <w:marRight w:val="0"/>
      <w:marTop w:val="0"/>
      <w:marBottom w:val="0"/>
      <w:divBdr>
        <w:top w:val="none" w:sz="0" w:space="0" w:color="auto"/>
        <w:left w:val="none" w:sz="0" w:space="0" w:color="auto"/>
        <w:bottom w:val="none" w:sz="0" w:space="0" w:color="auto"/>
        <w:right w:val="none" w:sz="0" w:space="0" w:color="auto"/>
      </w:divBdr>
    </w:div>
    <w:div w:id="1254700181">
      <w:bodyDiv w:val="1"/>
      <w:marLeft w:val="0"/>
      <w:marRight w:val="0"/>
      <w:marTop w:val="0"/>
      <w:marBottom w:val="0"/>
      <w:divBdr>
        <w:top w:val="none" w:sz="0" w:space="0" w:color="auto"/>
        <w:left w:val="none" w:sz="0" w:space="0" w:color="auto"/>
        <w:bottom w:val="none" w:sz="0" w:space="0" w:color="auto"/>
        <w:right w:val="none" w:sz="0" w:space="0" w:color="auto"/>
      </w:divBdr>
    </w:div>
    <w:div w:id="1494176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https://www.britishcouncil.org/voices-magazine/should-non-english-speaking-countries-teach-in-english"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kczx.suda.edu.cn/G2S/Template/View.aspx?courseId=28025&amp;topMenuId=286267&amp;menuType=2&amp;action=view&amp;type=1&amp;name=&amp;curfolid=104670" TargetMode="External"/><Relationship Id="rId14" Type="http://schemas.microsoft.com/office/2007/relationships/stylesWithEffects" Target="stylesWithEffect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CDE750DD-35DB-FF45-B5C5-B752F64E08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1</Pages>
  <Words>1492</Words>
  <Characters>8506</Characters>
  <Application>Microsoft Office Word</Application>
  <DocSecurity>0</DocSecurity>
  <Lines>70</Lines>
  <Paragraphs>19</Paragraphs>
  <ScaleCrop>false</ScaleCrop>
  <Company/>
  <LinksUpToDate>false</LinksUpToDate>
  <CharactersWithSpaces>9979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dell</cp:lastModifiedBy>
  <cp:revision>25</cp:revision>
  <cp:lastPrinted>2017-09-14T01:57:00Z</cp:lastPrinted>
  <dcterms:created xsi:type="dcterms:W3CDTF">2016-06-21T05:21:00Z</dcterms:created>
  <dcterms:modified xsi:type="dcterms:W3CDTF">2017-09-14T01:57:00Z</dcterms:modified>
</cp:coreProperties>
</file>